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89CD" w14:textId="77777777" w:rsidR="00EF49C3" w:rsidRDefault="00EF49C3" w:rsidP="00EF49C3">
      <w:pPr>
        <w:spacing w:line="276" w:lineRule="auto"/>
        <w:jc w:val="both"/>
        <w:rPr>
          <w:rFonts w:ascii="Century Gothic" w:hAnsi="Century Gothic"/>
          <w:sz w:val="20"/>
          <w:szCs w:val="20"/>
        </w:rPr>
      </w:pPr>
    </w:p>
    <w:p w14:paraId="25DC7715" w14:textId="5EDAAA5B" w:rsidR="00EF49C3" w:rsidRDefault="00EF49C3" w:rsidP="00EF49C3">
      <w:pPr>
        <w:spacing w:line="276" w:lineRule="auto"/>
        <w:jc w:val="center"/>
        <w:rPr>
          <w:rFonts w:ascii="Century Gothic" w:hAnsi="Century Gothic"/>
          <w:sz w:val="20"/>
          <w:szCs w:val="20"/>
        </w:rPr>
      </w:pPr>
      <w:r>
        <w:rPr>
          <w:noProof/>
          <w14:ligatures w14:val="standardContextual"/>
        </w:rPr>
        <w:drawing>
          <wp:inline distT="0" distB="0" distL="0" distR="0" wp14:anchorId="05C63B3B" wp14:editId="2C35E519">
            <wp:extent cx="1455367" cy="1517015"/>
            <wp:effectExtent l="0" t="0" r="0" b="6985"/>
            <wp:docPr id="1189646934" name="Image 1"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46934" name="Image 1" descr="Une image contenant capture d’écran, conception&#10;&#10;Description générée automatiquement"/>
                    <pic:cNvPicPr/>
                  </pic:nvPicPr>
                  <pic:blipFill>
                    <a:blip r:embed="rId7"/>
                    <a:stretch>
                      <a:fillRect/>
                    </a:stretch>
                  </pic:blipFill>
                  <pic:spPr>
                    <a:xfrm>
                      <a:off x="0" y="0"/>
                      <a:ext cx="1462432" cy="1524379"/>
                    </a:xfrm>
                    <a:prstGeom prst="rect">
                      <a:avLst/>
                    </a:prstGeom>
                  </pic:spPr>
                </pic:pic>
              </a:graphicData>
            </a:graphic>
          </wp:inline>
        </w:drawing>
      </w:r>
    </w:p>
    <w:p w14:paraId="15D132FA" w14:textId="77777777" w:rsidR="00EF49C3" w:rsidRDefault="00EF49C3" w:rsidP="00EF49C3">
      <w:pPr>
        <w:spacing w:line="276" w:lineRule="auto"/>
        <w:jc w:val="both"/>
        <w:rPr>
          <w:rFonts w:ascii="Century Gothic" w:hAnsi="Century Gothic"/>
          <w:sz w:val="20"/>
          <w:szCs w:val="20"/>
        </w:rPr>
      </w:pPr>
    </w:p>
    <w:p w14:paraId="159D6C33" w14:textId="77777777" w:rsidR="00EF49C3" w:rsidRPr="00F84D1E" w:rsidRDefault="00EF49C3" w:rsidP="00EF49C3">
      <w:pPr>
        <w:tabs>
          <w:tab w:val="left" w:pos="4820"/>
        </w:tabs>
        <w:spacing w:line="276" w:lineRule="auto"/>
        <w:jc w:val="center"/>
        <w:rPr>
          <w:rFonts w:ascii="Century Gothic" w:hAnsi="Century Gothic" w:cs="Arial"/>
          <w:b/>
          <w:sz w:val="20"/>
          <w:szCs w:val="20"/>
        </w:rPr>
      </w:pPr>
      <w:r w:rsidRPr="00F84D1E">
        <w:rPr>
          <w:rFonts w:ascii="Century Gothic" w:hAnsi="Century Gothic" w:cs="Arial"/>
          <w:b/>
          <w:sz w:val="20"/>
          <w:szCs w:val="20"/>
        </w:rPr>
        <w:t xml:space="preserve">RADIATEUR CHALEUR DOUCE </w:t>
      </w:r>
    </w:p>
    <w:p w14:paraId="534CB007" w14:textId="77777777" w:rsidR="00EF49C3" w:rsidRPr="00F84D1E" w:rsidRDefault="00EF49C3" w:rsidP="00EF49C3">
      <w:pPr>
        <w:tabs>
          <w:tab w:val="left" w:pos="4820"/>
        </w:tabs>
        <w:spacing w:line="276" w:lineRule="auto"/>
        <w:jc w:val="center"/>
        <w:rPr>
          <w:rFonts w:ascii="Century Gothic" w:hAnsi="Century Gothic" w:cs="Arial"/>
          <w:b/>
          <w:sz w:val="20"/>
          <w:szCs w:val="20"/>
        </w:rPr>
      </w:pPr>
      <w:r w:rsidRPr="00F84D1E">
        <w:rPr>
          <w:rFonts w:ascii="Century Gothic" w:hAnsi="Century Gothic" w:cs="Arial"/>
          <w:b/>
          <w:sz w:val="20"/>
          <w:szCs w:val="20"/>
        </w:rPr>
        <w:t>FACADE CHAUFFANTE + CORPS DE CHAUFFE ALUMINIUM</w:t>
      </w:r>
    </w:p>
    <w:p w14:paraId="4009CBAB" w14:textId="77777777" w:rsidR="00EF49C3" w:rsidRPr="00F84D1E" w:rsidRDefault="00EF49C3" w:rsidP="00EF49C3">
      <w:pPr>
        <w:tabs>
          <w:tab w:val="left" w:pos="4820"/>
        </w:tabs>
        <w:spacing w:line="276" w:lineRule="auto"/>
        <w:jc w:val="center"/>
        <w:rPr>
          <w:rFonts w:ascii="Century Gothic" w:hAnsi="Century Gothic" w:cs="Arial"/>
          <w:color w:val="FF0000"/>
          <w:sz w:val="20"/>
          <w:szCs w:val="20"/>
        </w:rPr>
      </w:pPr>
      <w:r>
        <w:rPr>
          <w:rFonts w:ascii="Century Gothic" w:hAnsi="Century Gothic" w:cs="Arial"/>
          <w:color w:val="FF0000"/>
          <w:sz w:val="20"/>
          <w:szCs w:val="20"/>
        </w:rPr>
        <w:t>INGENIO 4</w:t>
      </w:r>
    </w:p>
    <w:p w14:paraId="52D731C4" w14:textId="77777777" w:rsidR="00EF49C3" w:rsidRPr="00DD4CE9" w:rsidRDefault="00EF49C3" w:rsidP="00EF49C3">
      <w:pPr>
        <w:tabs>
          <w:tab w:val="left" w:pos="4820"/>
        </w:tabs>
        <w:spacing w:line="276" w:lineRule="auto"/>
        <w:rPr>
          <w:rFonts w:ascii="Century Gothic" w:hAnsi="Century Gothic" w:cs="Arial"/>
          <w:color w:val="FF0000"/>
          <w:sz w:val="18"/>
          <w:szCs w:val="20"/>
        </w:rPr>
      </w:pPr>
    </w:p>
    <w:p w14:paraId="249D1375" w14:textId="0ED05C39" w:rsidR="00EF49C3" w:rsidRPr="00EE08C2" w:rsidRDefault="00EF49C3" w:rsidP="00EF49C3">
      <w:pPr>
        <w:spacing w:line="276" w:lineRule="auto"/>
        <w:jc w:val="both"/>
        <w:rPr>
          <w:rFonts w:ascii="Century Gothic" w:hAnsi="Century Gothic"/>
          <w:sz w:val="18"/>
          <w:szCs w:val="18"/>
        </w:rPr>
      </w:pPr>
      <w:r w:rsidRPr="00EE08C2">
        <w:rPr>
          <w:rFonts w:ascii="Century Gothic" w:hAnsi="Century Gothic"/>
          <w:sz w:val="18"/>
          <w:szCs w:val="18"/>
        </w:rPr>
        <w:t xml:space="preserve">Les émetteurs électriques seront de marque </w:t>
      </w:r>
      <w:r w:rsidR="00E27851">
        <w:rPr>
          <w:rFonts w:ascii="Century Gothic" w:hAnsi="Century Gothic"/>
          <w:sz w:val="18"/>
          <w:szCs w:val="18"/>
        </w:rPr>
        <w:t>Thermor</w:t>
      </w:r>
      <w:r w:rsidRPr="00EE08C2">
        <w:rPr>
          <w:rFonts w:ascii="Century Gothic" w:hAnsi="Century Gothic"/>
          <w:sz w:val="18"/>
          <w:szCs w:val="18"/>
        </w:rPr>
        <w:t xml:space="preserve">, modèle </w:t>
      </w:r>
      <w:r>
        <w:rPr>
          <w:rFonts w:ascii="Century Gothic" w:hAnsi="Century Gothic"/>
          <w:sz w:val="18"/>
          <w:szCs w:val="18"/>
        </w:rPr>
        <w:t>INGENIO 4</w:t>
      </w:r>
      <w:r w:rsidRPr="00EE08C2">
        <w:rPr>
          <w:rFonts w:ascii="Century Gothic" w:hAnsi="Century Gothic"/>
          <w:sz w:val="18"/>
          <w:szCs w:val="18"/>
        </w:rPr>
        <w:t>.</w:t>
      </w:r>
    </w:p>
    <w:p w14:paraId="39002E85" w14:textId="77777777" w:rsidR="00EF49C3" w:rsidRPr="00EE08C2" w:rsidRDefault="00EF49C3" w:rsidP="00EF49C3">
      <w:pPr>
        <w:spacing w:line="276" w:lineRule="auto"/>
        <w:jc w:val="both"/>
        <w:rPr>
          <w:rFonts w:ascii="Century Gothic" w:hAnsi="Century Gothic"/>
          <w:sz w:val="18"/>
          <w:szCs w:val="18"/>
        </w:rPr>
      </w:pPr>
    </w:p>
    <w:p w14:paraId="570574F0" w14:textId="77777777" w:rsidR="00EF49C3" w:rsidRPr="00EE08C2" w:rsidRDefault="00EF49C3" w:rsidP="00EF49C3">
      <w:pPr>
        <w:spacing w:line="276" w:lineRule="auto"/>
        <w:jc w:val="both"/>
        <w:rPr>
          <w:rFonts w:ascii="Century Gothic" w:hAnsi="Century Gothic"/>
          <w:sz w:val="18"/>
          <w:szCs w:val="18"/>
        </w:rPr>
      </w:pPr>
      <w:r w:rsidRPr="00EE08C2">
        <w:rPr>
          <w:rFonts w:ascii="Century Gothic" w:hAnsi="Century Gothic"/>
          <w:sz w:val="18"/>
          <w:szCs w:val="18"/>
        </w:rPr>
        <w:t xml:space="preserve">A puissance égale, les émetteurs pourront s’installer en lieu et place de la majorité des </w:t>
      </w:r>
      <w:r>
        <w:rPr>
          <w:rFonts w:ascii="Century Gothic" w:hAnsi="Century Gothic"/>
          <w:sz w:val="18"/>
          <w:szCs w:val="18"/>
        </w:rPr>
        <w:t>c</w:t>
      </w:r>
      <w:r w:rsidRPr="00EE08C2">
        <w:rPr>
          <w:rFonts w:ascii="Century Gothic" w:hAnsi="Century Gothic"/>
          <w:sz w:val="18"/>
          <w:szCs w:val="18"/>
        </w:rPr>
        <w:t>onvecteurs, sans avoir à remplacer le support mural du produit en place. Un accessoire « </w:t>
      </w:r>
      <w:r>
        <w:rPr>
          <w:rFonts w:ascii="Century Gothic" w:hAnsi="Century Gothic"/>
          <w:sz w:val="18"/>
          <w:szCs w:val="18"/>
        </w:rPr>
        <w:t>Support de fixation universelle</w:t>
      </w:r>
      <w:r w:rsidRPr="00EE08C2">
        <w:rPr>
          <w:rFonts w:ascii="Century Gothic" w:hAnsi="Century Gothic"/>
          <w:sz w:val="18"/>
          <w:szCs w:val="18"/>
        </w:rPr>
        <w:t xml:space="preserve"> » </w:t>
      </w:r>
      <w:r>
        <w:rPr>
          <w:rFonts w:ascii="Century Gothic" w:hAnsi="Century Gothic"/>
          <w:sz w:val="18"/>
          <w:szCs w:val="18"/>
        </w:rPr>
        <w:t xml:space="preserve">sera </w:t>
      </w:r>
      <w:r w:rsidRPr="00EE08C2">
        <w:rPr>
          <w:rFonts w:ascii="Century Gothic" w:hAnsi="Century Gothic"/>
          <w:sz w:val="18"/>
          <w:szCs w:val="18"/>
        </w:rPr>
        <w:t>également proposé pour permettre le remplacement de tous les convecteurs du marché sans avoir à repercer le mur.</w:t>
      </w:r>
    </w:p>
    <w:p w14:paraId="0764061D" w14:textId="77777777" w:rsidR="00EF49C3" w:rsidRPr="00EE08C2" w:rsidRDefault="00EF49C3" w:rsidP="00EF49C3">
      <w:pPr>
        <w:spacing w:line="276" w:lineRule="auto"/>
        <w:jc w:val="both"/>
        <w:rPr>
          <w:rFonts w:ascii="Century Gothic" w:hAnsi="Century Gothic"/>
          <w:sz w:val="18"/>
          <w:szCs w:val="18"/>
        </w:rPr>
      </w:pPr>
    </w:p>
    <w:p w14:paraId="234B41BB" w14:textId="77777777" w:rsidR="00EF49C3" w:rsidRPr="00EE08C2" w:rsidRDefault="00EF49C3" w:rsidP="00EF49C3">
      <w:pPr>
        <w:spacing w:line="276" w:lineRule="auto"/>
        <w:jc w:val="both"/>
        <w:rPr>
          <w:rFonts w:ascii="Century Gothic" w:hAnsi="Century Gothic"/>
          <w:sz w:val="18"/>
          <w:szCs w:val="18"/>
        </w:rPr>
      </w:pPr>
      <w:r w:rsidRPr="00EE08C2">
        <w:rPr>
          <w:rFonts w:ascii="Century Gothic" w:hAnsi="Century Gothic"/>
          <w:sz w:val="18"/>
          <w:szCs w:val="18"/>
        </w:rPr>
        <w:t>Ils auront les caractéristiques suivantes :</w:t>
      </w:r>
    </w:p>
    <w:p w14:paraId="19256972" w14:textId="77777777" w:rsidR="00EF49C3" w:rsidRPr="00EE08C2"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 xml:space="preserve">Radiateur chaleur douce double corps de chauffe : façade chauffante </w:t>
      </w:r>
      <w:r>
        <w:rPr>
          <w:rFonts w:ascii="Century Gothic" w:hAnsi="Century Gothic"/>
          <w:sz w:val="18"/>
          <w:szCs w:val="18"/>
        </w:rPr>
        <w:t>(film chauffant)</w:t>
      </w:r>
      <w:r w:rsidRPr="00EE08C2">
        <w:rPr>
          <w:rFonts w:ascii="Century Gothic" w:hAnsi="Century Gothic"/>
          <w:sz w:val="18"/>
          <w:szCs w:val="18"/>
        </w:rPr>
        <w:t xml:space="preserve"> + corps de chauffe aluminium.</w:t>
      </w:r>
    </w:p>
    <w:p w14:paraId="4B4AEAF8" w14:textId="77777777" w:rsidR="00EF49C3"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Disponible en 2 formats : horizontal et vertical</w:t>
      </w:r>
    </w:p>
    <w:p w14:paraId="1424FA8C" w14:textId="77777777" w:rsidR="00EF49C3" w:rsidRPr="00EE08C2" w:rsidRDefault="00EF49C3" w:rsidP="00EF49C3">
      <w:pPr>
        <w:numPr>
          <w:ilvl w:val="0"/>
          <w:numId w:val="2"/>
        </w:numPr>
        <w:spacing w:line="276" w:lineRule="auto"/>
        <w:jc w:val="both"/>
        <w:rPr>
          <w:rFonts w:ascii="Century Gothic" w:hAnsi="Century Gothic"/>
          <w:sz w:val="18"/>
          <w:szCs w:val="18"/>
        </w:rPr>
      </w:pPr>
      <w:r>
        <w:rPr>
          <w:rFonts w:ascii="Century Gothic" w:hAnsi="Century Gothic"/>
          <w:sz w:val="18"/>
          <w:szCs w:val="18"/>
        </w:rPr>
        <w:t>Facile à installer grâce à un support mural servant de gabarit de pose</w:t>
      </w:r>
    </w:p>
    <w:p w14:paraId="69AC8727" w14:textId="77777777" w:rsidR="00EF49C3" w:rsidRPr="00EE08C2"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Largeur ultra compacte en format Horizontal (446mm) et vertical (390mm)</w:t>
      </w:r>
    </w:p>
    <w:p w14:paraId="1AC9C926" w14:textId="77777777" w:rsidR="00EF49C3" w:rsidRPr="00EE08C2"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Régulation électronique numérique à compensation de dérive, de précision 0,1°C</w:t>
      </w:r>
    </w:p>
    <w:p w14:paraId="4A367273" w14:textId="77777777" w:rsidR="00EF49C3" w:rsidRPr="00EE08C2"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 xml:space="preserve">Coefficient d’aptitude égal à 0,1 en format horizontale et verticale. </w:t>
      </w:r>
    </w:p>
    <w:p w14:paraId="25D16FBC" w14:textId="77777777" w:rsidR="00EF49C3" w:rsidRPr="00EE08C2" w:rsidRDefault="00EF49C3" w:rsidP="00EF49C3">
      <w:pPr>
        <w:numPr>
          <w:ilvl w:val="0"/>
          <w:numId w:val="2"/>
        </w:numPr>
        <w:spacing w:line="276" w:lineRule="auto"/>
        <w:jc w:val="both"/>
        <w:rPr>
          <w:rFonts w:ascii="Century Gothic" w:hAnsi="Century Gothic"/>
          <w:sz w:val="18"/>
          <w:szCs w:val="18"/>
        </w:rPr>
      </w:pPr>
      <w:r w:rsidRPr="00EE08C2">
        <w:rPr>
          <w:rFonts w:ascii="Century Gothic" w:hAnsi="Century Gothic"/>
          <w:sz w:val="18"/>
          <w:szCs w:val="18"/>
        </w:rPr>
        <w:t>Boitier de commande digital et intuitif placé en partie haute</w:t>
      </w:r>
    </w:p>
    <w:p w14:paraId="6EB83D7C" w14:textId="77777777" w:rsidR="00EF49C3" w:rsidRPr="00EE08C2"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Boitier de commande équipé du Pilotage Intelligent :</w:t>
      </w:r>
    </w:p>
    <w:p w14:paraId="2D1BB51C" w14:textId="77777777" w:rsidR="00EF49C3" w:rsidRPr="00EE08C2" w:rsidRDefault="00EF49C3" w:rsidP="00EF49C3">
      <w:pPr>
        <w:numPr>
          <w:ilvl w:val="1"/>
          <w:numId w:val="1"/>
        </w:numPr>
        <w:spacing w:line="276" w:lineRule="auto"/>
        <w:ind w:left="1456"/>
        <w:jc w:val="both"/>
        <w:rPr>
          <w:rFonts w:ascii="Century Gothic" w:hAnsi="Century Gothic"/>
          <w:sz w:val="18"/>
          <w:szCs w:val="18"/>
        </w:rPr>
      </w:pPr>
      <w:r w:rsidRPr="00EE08C2">
        <w:rPr>
          <w:rFonts w:ascii="Century Gothic" w:hAnsi="Century Gothic"/>
          <w:sz w:val="18"/>
          <w:szCs w:val="18"/>
        </w:rPr>
        <w:t>Auto-programmation : mémorisation automatique du rythme de vie</w:t>
      </w:r>
    </w:p>
    <w:p w14:paraId="1AFFBEC7" w14:textId="77777777" w:rsidR="00EF49C3" w:rsidRPr="00EE08C2" w:rsidRDefault="00EF49C3" w:rsidP="00EF49C3">
      <w:pPr>
        <w:numPr>
          <w:ilvl w:val="1"/>
          <w:numId w:val="1"/>
        </w:numPr>
        <w:spacing w:line="276" w:lineRule="auto"/>
        <w:jc w:val="both"/>
        <w:rPr>
          <w:rFonts w:ascii="Century Gothic" w:hAnsi="Century Gothic"/>
          <w:sz w:val="18"/>
          <w:szCs w:val="18"/>
        </w:rPr>
      </w:pPr>
      <w:r w:rsidRPr="00EE08C2">
        <w:rPr>
          <w:rFonts w:ascii="Century Gothic" w:hAnsi="Century Gothic"/>
          <w:sz w:val="18"/>
          <w:szCs w:val="18"/>
        </w:rPr>
        <w:t>Anticipation de la chauffe : mesure et mémorise le temps de montée en température pour anticiper la mise en chauffe.</w:t>
      </w:r>
    </w:p>
    <w:p w14:paraId="60469655" w14:textId="77777777" w:rsidR="00EF49C3" w:rsidRPr="00EE08C2" w:rsidRDefault="00EF49C3" w:rsidP="00EF49C3">
      <w:pPr>
        <w:numPr>
          <w:ilvl w:val="1"/>
          <w:numId w:val="1"/>
        </w:numPr>
        <w:spacing w:line="276" w:lineRule="auto"/>
        <w:jc w:val="both"/>
        <w:rPr>
          <w:rFonts w:ascii="Century Gothic" w:hAnsi="Century Gothic"/>
          <w:sz w:val="18"/>
          <w:szCs w:val="18"/>
        </w:rPr>
      </w:pPr>
      <w:r w:rsidRPr="00EE08C2">
        <w:rPr>
          <w:rFonts w:ascii="Century Gothic" w:hAnsi="Century Gothic"/>
          <w:sz w:val="18"/>
          <w:szCs w:val="18"/>
        </w:rPr>
        <w:t>Adaptation aux imprévus : détection automatique des présences / absences, détection automatique des ouvertures/fermetures de fenêtres.</w:t>
      </w:r>
    </w:p>
    <w:p w14:paraId="0F022402" w14:textId="77777777" w:rsidR="00EF49C3" w:rsidRPr="00EE08C2" w:rsidRDefault="00EF49C3" w:rsidP="00EF49C3">
      <w:pPr>
        <w:spacing w:line="276" w:lineRule="auto"/>
        <w:ind w:left="709"/>
        <w:jc w:val="both"/>
        <w:rPr>
          <w:rFonts w:ascii="Century Gothic" w:hAnsi="Century Gothic"/>
          <w:sz w:val="18"/>
          <w:szCs w:val="18"/>
        </w:rPr>
      </w:pPr>
      <w:r>
        <w:rPr>
          <w:rFonts w:ascii="Century Gothic" w:hAnsi="Century Gothic"/>
          <w:sz w:val="18"/>
          <w:szCs w:val="18"/>
        </w:rPr>
        <w:t>C</w:t>
      </w:r>
      <w:r w:rsidRPr="00EE08C2">
        <w:rPr>
          <w:rFonts w:ascii="Century Gothic" w:hAnsi="Century Gothic"/>
          <w:sz w:val="18"/>
          <w:szCs w:val="18"/>
        </w:rPr>
        <w:t>apteur</w:t>
      </w:r>
      <w:r>
        <w:rPr>
          <w:rFonts w:ascii="Century Gothic" w:hAnsi="Century Gothic"/>
          <w:sz w:val="18"/>
          <w:szCs w:val="18"/>
        </w:rPr>
        <w:t xml:space="preserve"> de présence double technologie</w:t>
      </w:r>
      <w:r w:rsidRPr="00EE08C2">
        <w:rPr>
          <w:rFonts w:ascii="Century Gothic" w:hAnsi="Century Gothic"/>
          <w:sz w:val="18"/>
          <w:szCs w:val="18"/>
        </w:rPr>
        <w:t xml:space="preserve"> infrarouge et luminosité, et ne détecte pas </w:t>
      </w:r>
      <w:r>
        <w:rPr>
          <w:rFonts w:ascii="Century Gothic" w:hAnsi="Century Gothic"/>
          <w:sz w:val="18"/>
          <w:szCs w:val="18"/>
        </w:rPr>
        <w:t xml:space="preserve">les mouvements la nuit ni </w:t>
      </w:r>
      <w:r w:rsidRPr="00EE08C2">
        <w:rPr>
          <w:rFonts w:ascii="Century Gothic" w:hAnsi="Century Gothic"/>
          <w:sz w:val="18"/>
          <w:szCs w:val="18"/>
        </w:rPr>
        <w:t xml:space="preserve">les animaux &lt;40 cm. </w:t>
      </w:r>
      <w:r>
        <w:rPr>
          <w:rFonts w:ascii="Century Gothic" w:hAnsi="Century Gothic"/>
          <w:sz w:val="18"/>
          <w:szCs w:val="18"/>
        </w:rPr>
        <w:t>Capacité de détection jusqu’à 7m</w:t>
      </w:r>
      <w:r w:rsidRPr="00EE08C2">
        <w:rPr>
          <w:rFonts w:ascii="Century Gothic" w:hAnsi="Century Gothic"/>
          <w:sz w:val="18"/>
          <w:szCs w:val="18"/>
        </w:rPr>
        <w:t xml:space="preserve"> L’appareil devra être capable de passer en mode Confort -1 en 30 min maxi et en mode Confort -2 en 1h max</w:t>
      </w:r>
      <w:r>
        <w:rPr>
          <w:rFonts w:ascii="Century Gothic" w:hAnsi="Century Gothic"/>
          <w:sz w:val="18"/>
          <w:szCs w:val="18"/>
        </w:rPr>
        <w:t xml:space="preserve"> </w:t>
      </w:r>
      <w:r w:rsidRPr="00EE08C2">
        <w:rPr>
          <w:rFonts w:ascii="Century Gothic" w:hAnsi="Century Gothic"/>
          <w:sz w:val="18"/>
          <w:szCs w:val="18"/>
        </w:rPr>
        <w:t>en cas d’absence.</w:t>
      </w:r>
    </w:p>
    <w:p w14:paraId="602C0E22" w14:textId="77777777" w:rsidR="00EF49C3" w:rsidRDefault="00EF49C3" w:rsidP="00EF49C3">
      <w:pPr>
        <w:numPr>
          <w:ilvl w:val="0"/>
          <w:numId w:val="1"/>
        </w:numPr>
        <w:spacing w:line="276" w:lineRule="auto"/>
        <w:jc w:val="both"/>
        <w:rPr>
          <w:rFonts w:ascii="Century Gothic" w:hAnsi="Century Gothic"/>
          <w:sz w:val="18"/>
          <w:szCs w:val="18"/>
        </w:rPr>
      </w:pPr>
      <w:r w:rsidRPr="00EE08C2">
        <w:rPr>
          <w:rFonts w:ascii="Century Gothic" w:hAnsi="Century Gothic"/>
          <w:sz w:val="18"/>
          <w:szCs w:val="18"/>
        </w:rPr>
        <w:t>Programmation personnalisable</w:t>
      </w:r>
    </w:p>
    <w:p w14:paraId="15270B0A" w14:textId="77777777" w:rsidR="00EF49C3"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Jauge de consommation d’énergie</w:t>
      </w:r>
    </w:p>
    <w:p w14:paraId="15DF4C90" w14:textId="77777777" w:rsidR="00EF49C3" w:rsidRPr="00EE08C2" w:rsidRDefault="00EF49C3" w:rsidP="00EF49C3">
      <w:pPr>
        <w:numPr>
          <w:ilvl w:val="0"/>
          <w:numId w:val="1"/>
        </w:numPr>
        <w:spacing w:line="276" w:lineRule="auto"/>
        <w:jc w:val="both"/>
        <w:rPr>
          <w:rFonts w:ascii="Century Gothic" w:hAnsi="Century Gothic"/>
          <w:sz w:val="18"/>
          <w:szCs w:val="18"/>
        </w:rPr>
      </w:pPr>
      <w:r w:rsidRPr="00EE08C2">
        <w:rPr>
          <w:rFonts w:ascii="Century Gothic" w:hAnsi="Century Gothic"/>
          <w:sz w:val="18"/>
          <w:szCs w:val="18"/>
        </w:rPr>
        <w:t>Indication de consommation d’énergie en KW et €</w:t>
      </w:r>
    </w:p>
    <w:p w14:paraId="3288E031" w14:textId="77777777" w:rsidR="00EF49C3" w:rsidRPr="00EE08C2" w:rsidRDefault="00EF49C3" w:rsidP="00EF49C3">
      <w:pPr>
        <w:numPr>
          <w:ilvl w:val="0"/>
          <w:numId w:val="1"/>
        </w:numPr>
        <w:spacing w:line="276" w:lineRule="auto"/>
        <w:jc w:val="both"/>
        <w:rPr>
          <w:rFonts w:ascii="Century Gothic" w:hAnsi="Century Gothic"/>
          <w:sz w:val="18"/>
          <w:szCs w:val="18"/>
        </w:rPr>
      </w:pPr>
      <w:r w:rsidRPr="00EE08C2">
        <w:rPr>
          <w:rFonts w:ascii="Century Gothic" w:hAnsi="Century Gothic"/>
          <w:sz w:val="18"/>
          <w:szCs w:val="18"/>
        </w:rPr>
        <w:t>Jumelage des appareils situés dans une même pièce</w:t>
      </w:r>
      <w:r>
        <w:rPr>
          <w:rFonts w:ascii="Century Gothic" w:hAnsi="Century Gothic"/>
          <w:sz w:val="18"/>
          <w:szCs w:val="18"/>
        </w:rPr>
        <w:t xml:space="preserve"> (possibilité sans connectivité)</w:t>
      </w:r>
    </w:p>
    <w:p w14:paraId="480D9443" w14:textId="6E362E31" w:rsidR="00EF49C3" w:rsidRPr="00EE08C2" w:rsidRDefault="00EF49C3" w:rsidP="00EF49C3">
      <w:pPr>
        <w:pStyle w:val="Paragraphedeliste"/>
        <w:numPr>
          <w:ilvl w:val="0"/>
          <w:numId w:val="1"/>
        </w:numPr>
        <w:spacing w:line="276" w:lineRule="auto"/>
        <w:rPr>
          <w:rFonts w:ascii="Century Gothic" w:hAnsi="Century Gothic"/>
          <w:sz w:val="18"/>
          <w:szCs w:val="18"/>
        </w:rPr>
      </w:pPr>
      <w:r w:rsidRPr="00EE08C2">
        <w:rPr>
          <w:rFonts w:ascii="Century Gothic" w:hAnsi="Century Gothic"/>
          <w:sz w:val="18"/>
          <w:szCs w:val="18"/>
          <w:lang w:val="fr-BE"/>
        </w:rPr>
        <w:t>Pilotable</w:t>
      </w:r>
      <w:r w:rsidRPr="00EE08C2">
        <w:rPr>
          <w:rFonts w:ascii="Century Gothic" w:hAnsi="Century Gothic"/>
          <w:b/>
          <w:bCs/>
          <w:sz w:val="18"/>
          <w:szCs w:val="18"/>
          <w:lang w:val="fr-BE"/>
        </w:rPr>
        <w:t xml:space="preserve"> </w:t>
      </w:r>
      <w:r w:rsidRPr="00EE08C2">
        <w:rPr>
          <w:rFonts w:ascii="Century Gothic" w:hAnsi="Century Gothic"/>
          <w:sz w:val="18"/>
          <w:szCs w:val="18"/>
          <w:lang w:val="fr-BE"/>
        </w:rPr>
        <w:t xml:space="preserve">à distance sur smartphone ou tablette via </w:t>
      </w:r>
      <w:r>
        <w:rPr>
          <w:rFonts w:ascii="Century Gothic" w:hAnsi="Century Gothic"/>
          <w:sz w:val="18"/>
          <w:szCs w:val="18"/>
          <w:lang w:val="fr-BE"/>
        </w:rPr>
        <w:t>l’application</w:t>
      </w:r>
      <w:r w:rsidR="00E27851">
        <w:rPr>
          <w:rFonts w:ascii="Century Gothic" w:hAnsi="Century Gothic"/>
          <w:sz w:val="18"/>
          <w:szCs w:val="18"/>
          <w:lang w:val="fr-BE"/>
        </w:rPr>
        <w:t xml:space="preserve"> Thermor</w:t>
      </w:r>
      <w:r>
        <w:rPr>
          <w:rFonts w:ascii="Century Gothic" w:hAnsi="Century Gothic"/>
          <w:sz w:val="18"/>
          <w:szCs w:val="18"/>
          <w:lang w:val="fr-BE"/>
        </w:rPr>
        <w:t xml:space="preserve"> gratuit</w:t>
      </w:r>
      <w:r w:rsidR="00E27851">
        <w:rPr>
          <w:rFonts w:ascii="Century Gothic" w:hAnsi="Century Gothic"/>
          <w:sz w:val="18"/>
          <w:szCs w:val="18"/>
          <w:lang w:val="fr-BE"/>
        </w:rPr>
        <w:t>e</w:t>
      </w:r>
      <w:r>
        <w:rPr>
          <w:rFonts w:ascii="Century Gothic" w:hAnsi="Century Gothic"/>
          <w:sz w:val="18"/>
          <w:szCs w:val="18"/>
          <w:lang w:val="fr-BE"/>
        </w:rPr>
        <w:t xml:space="preserve"> </w:t>
      </w:r>
      <w:r w:rsidRPr="00EE08C2">
        <w:rPr>
          <w:rFonts w:ascii="Century Gothic" w:hAnsi="Century Gothic"/>
          <w:sz w:val="18"/>
          <w:szCs w:val="18"/>
          <w:lang w:val="fr-BE"/>
        </w:rPr>
        <w:t>« Cozytouch »</w:t>
      </w:r>
    </w:p>
    <w:p w14:paraId="4BFDADB9" w14:textId="77777777" w:rsidR="00EF49C3" w:rsidRDefault="00EF49C3" w:rsidP="00EF49C3">
      <w:pPr>
        <w:pStyle w:val="Paragraphedeliste"/>
        <w:numPr>
          <w:ilvl w:val="0"/>
          <w:numId w:val="1"/>
        </w:numPr>
        <w:spacing w:line="276" w:lineRule="auto"/>
        <w:rPr>
          <w:rFonts w:ascii="Century Gothic" w:hAnsi="Century Gothic"/>
          <w:sz w:val="18"/>
          <w:szCs w:val="18"/>
        </w:rPr>
      </w:pPr>
      <w:r w:rsidRPr="00EE08C2">
        <w:rPr>
          <w:rFonts w:ascii="Century Gothic" w:hAnsi="Century Gothic"/>
          <w:sz w:val="18"/>
          <w:szCs w:val="18"/>
          <w:lang w:val="fr-BE"/>
        </w:rPr>
        <w:t xml:space="preserve">Connectable via l’accessoire </w:t>
      </w:r>
      <w:r w:rsidRPr="00EE08C2">
        <w:rPr>
          <w:rFonts w:ascii="Century Gothic" w:hAnsi="Century Gothic"/>
          <w:sz w:val="18"/>
          <w:szCs w:val="18"/>
        </w:rPr>
        <w:t>« Bridge Cozytouch »</w:t>
      </w:r>
    </w:p>
    <w:p w14:paraId="5DFE74D0" w14:textId="77777777" w:rsidR="00EF49C3" w:rsidRPr="00EE08C2" w:rsidRDefault="00EF49C3" w:rsidP="00EF49C3">
      <w:pPr>
        <w:pStyle w:val="Paragraphedeliste"/>
        <w:numPr>
          <w:ilvl w:val="0"/>
          <w:numId w:val="1"/>
        </w:numPr>
        <w:spacing w:line="276" w:lineRule="auto"/>
        <w:rPr>
          <w:rFonts w:ascii="Century Gothic" w:hAnsi="Century Gothic"/>
          <w:sz w:val="18"/>
          <w:szCs w:val="18"/>
        </w:rPr>
      </w:pPr>
      <w:r>
        <w:rPr>
          <w:rFonts w:ascii="Century Gothic" w:hAnsi="Century Gothic"/>
          <w:sz w:val="18"/>
          <w:szCs w:val="18"/>
        </w:rPr>
        <w:t>N</w:t>
      </w:r>
      <w:r w:rsidRPr="00EE08C2">
        <w:rPr>
          <w:rFonts w:ascii="Century Gothic" w:hAnsi="Century Gothic"/>
          <w:sz w:val="18"/>
          <w:szCs w:val="18"/>
        </w:rPr>
        <w:t>ativement interopérable avec la connectivité Somfy.</w:t>
      </w:r>
    </w:p>
    <w:p w14:paraId="05D42AE7" w14:textId="77777777" w:rsidR="00EF49C3" w:rsidRDefault="00EF49C3" w:rsidP="00EF49C3">
      <w:pPr>
        <w:numPr>
          <w:ilvl w:val="0"/>
          <w:numId w:val="1"/>
        </w:numPr>
        <w:spacing w:line="276" w:lineRule="auto"/>
        <w:jc w:val="both"/>
        <w:rPr>
          <w:rFonts w:ascii="Century Gothic" w:hAnsi="Century Gothic"/>
          <w:sz w:val="18"/>
          <w:szCs w:val="18"/>
        </w:rPr>
      </w:pPr>
      <w:r w:rsidRPr="00EE08C2">
        <w:rPr>
          <w:rFonts w:ascii="Century Gothic" w:hAnsi="Century Gothic"/>
          <w:sz w:val="18"/>
          <w:szCs w:val="18"/>
        </w:rPr>
        <w:t xml:space="preserve">Verrouillage possible des commandes et </w:t>
      </w:r>
      <w:r>
        <w:rPr>
          <w:rFonts w:ascii="Century Gothic" w:hAnsi="Century Gothic"/>
          <w:sz w:val="18"/>
          <w:szCs w:val="18"/>
        </w:rPr>
        <w:t xml:space="preserve">des </w:t>
      </w:r>
      <w:r w:rsidRPr="00EE08C2">
        <w:rPr>
          <w:rFonts w:ascii="Century Gothic" w:hAnsi="Century Gothic"/>
          <w:sz w:val="18"/>
          <w:szCs w:val="18"/>
        </w:rPr>
        <w:t>paramètres par code PIN</w:t>
      </w:r>
    </w:p>
    <w:p w14:paraId="377EA381" w14:textId="77777777" w:rsidR="00EF49C3" w:rsidRPr="00980562"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Limitation de la température maximale de chauffe</w:t>
      </w:r>
    </w:p>
    <w:p w14:paraId="10535F90" w14:textId="77777777" w:rsidR="00EF49C3" w:rsidRPr="00EE08C2" w:rsidRDefault="00EF49C3" w:rsidP="00EF49C3">
      <w:pPr>
        <w:numPr>
          <w:ilvl w:val="0"/>
          <w:numId w:val="1"/>
        </w:numPr>
        <w:spacing w:line="276" w:lineRule="auto"/>
        <w:jc w:val="both"/>
        <w:rPr>
          <w:rFonts w:ascii="Century Gothic" w:hAnsi="Century Gothic"/>
          <w:sz w:val="18"/>
          <w:szCs w:val="18"/>
        </w:rPr>
      </w:pPr>
      <w:r w:rsidRPr="00EE08C2">
        <w:rPr>
          <w:rFonts w:ascii="Century Gothic" w:hAnsi="Century Gothic"/>
          <w:sz w:val="18"/>
          <w:szCs w:val="18"/>
        </w:rPr>
        <w:t xml:space="preserve">Accès restreint activable facilement pour : </w:t>
      </w:r>
    </w:p>
    <w:p w14:paraId="6985C6AA" w14:textId="77777777" w:rsidR="00EF49C3" w:rsidRPr="00EE08C2" w:rsidRDefault="00EF49C3" w:rsidP="00EF49C3">
      <w:pPr>
        <w:numPr>
          <w:ilvl w:val="1"/>
          <w:numId w:val="1"/>
        </w:numPr>
        <w:spacing w:line="276" w:lineRule="auto"/>
        <w:jc w:val="both"/>
        <w:rPr>
          <w:rFonts w:ascii="Century Gothic" w:hAnsi="Century Gothic"/>
          <w:sz w:val="18"/>
          <w:szCs w:val="18"/>
        </w:rPr>
      </w:pPr>
      <w:r w:rsidRPr="00EE08C2">
        <w:rPr>
          <w:rFonts w:ascii="Century Gothic" w:hAnsi="Century Gothic"/>
          <w:sz w:val="18"/>
          <w:szCs w:val="18"/>
        </w:rPr>
        <w:t>Brider la température à une température maximale de 23°C</w:t>
      </w:r>
    </w:p>
    <w:p w14:paraId="4C23602B" w14:textId="77777777" w:rsidR="00EF49C3" w:rsidRPr="00EE08C2" w:rsidRDefault="00EF49C3" w:rsidP="00EF49C3">
      <w:pPr>
        <w:numPr>
          <w:ilvl w:val="1"/>
          <w:numId w:val="1"/>
        </w:numPr>
        <w:spacing w:line="276" w:lineRule="auto"/>
        <w:jc w:val="both"/>
        <w:rPr>
          <w:rFonts w:ascii="Century Gothic" w:hAnsi="Century Gothic"/>
          <w:sz w:val="18"/>
          <w:szCs w:val="18"/>
        </w:rPr>
      </w:pPr>
      <w:r w:rsidRPr="00EE08C2">
        <w:rPr>
          <w:rFonts w:ascii="Century Gothic" w:hAnsi="Century Gothic"/>
          <w:sz w:val="18"/>
          <w:szCs w:val="18"/>
        </w:rPr>
        <w:t xml:space="preserve">Enclencher la fonction anti-chauffe compulsive </w:t>
      </w:r>
    </w:p>
    <w:p w14:paraId="042D277E" w14:textId="77777777" w:rsidR="00EF49C3" w:rsidRDefault="00EF49C3" w:rsidP="00EF49C3">
      <w:pPr>
        <w:numPr>
          <w:ilvl w:val="1"/>
          <w:numId w:val="1"/>
        </w:numPr>
        <w:spacing w:line="276" w:lineRule="auto"/>
        <w:jc w:val="both"/>
        <w:rPr>
          <w:rFonts w:ascii="Century Gothic" w:hAnsi="Century Gothic"/>
          <w:sz w:val="18"/>
          <w:szCs w:val="18"/>
        </w:rPr>
      </w:pPr>
      <w:r w:rsidRPr="00EE08C2">
        <w:rPr>
          <w:rFonts w:ascii="Century Gothic" w:hAnsi="Century Gothic"/>
          <w:sz w:val="18"/>
          <w:szCs w:val="18"/>
        </w:rPr>
        <w:lastRenderedPageBreak/>
        <w:t>Sécuriser l’accès au menu expert par code PIN</w:t>
      </w:r>
    </w:p>
    <w:p w14:paraId="5350C664" w14:textId="77777777" w:rsidR="00EF49C3" w:rsidRDefault="00EF49C3" w:rsidP="00EF49C3">
      <w:pPr>
        <w:numPr>
          <w:ilvl w:val="0"/>
          <w:numId w:val="1"/>
        </w:numPr>
        <w:spacing w:line="276" w:lineRule="auto"/>
        <w:jc w:val="both"/>
        <w:rPr>
          <w:rFonts w:ascii="Century Gothic" w:hAnsi="Century Gothic"/>
          <w:sz w:val="18"/>
          <w:szCs w:val="18"/>
        </w:rPr>
      </w:pPr>
      <w:r w:rsidRPr="00814887">
        <w:rPr>
          <w:rFonts w:ascii="Century Gothic" w:hAnsi="Century Gothic"/>
          <w:sz w:val="18"/>
          <w:szCs w:val="18"/>
        </w:rPr>
        <w:t>Fil pilote 6 ordres compatible avec les gestionnaires d’énergie</w:t>
      </w:r>
    </w:p>
    <w:p w14:paraId="5CD7DE51" w14:textId="77777777" w:rsidR="00EF49C3" w:rsidRPr="00813905" w:rsidRDefault="00EF49C3" w:rsidP="00EF49C3">
      <w:pPr>
        <w:numPr>
          <w:ilvl w:val="0"/>
          <w:numId w:val="1"/>
        </w:numPr>
        <w:spacing w:line="276" w:lineRule="auto"/>
        <w:jc w:val="both"/>
        <w:rPr>
          <w:rFonts w:ascii="Century Gothic" w:hAnsi="Century Gothic"/>
          <w:sz w:val="18"/>
          <w:szCs w:val="18"/>
        </w:rPr>
      </w:pPr>
      <w:bookmarkStart w:id="0" w:name="_Hlk163060478"/>
      <w:r w:rsidRPr="00813905">
        <w:rPr>
          <w:rFonts w:ascii="Century Gothic" w:hAnsi="Century Gothic"/>
          <w:sz w:val="18"/>
          <w:szCs w:val="18"/>
        </w:rPr>
        <w:t xml:space="preserve">Sauvegarde de l’heure et du jour courant par une réserve de marche de </w:t>
      </w:r>
      <w:r>
        <w:rPr>
          <w:rFonts w:ascii="Century Gothic" w:hAnsi="Century Gothic"/>
          <w:sz w:val="18"/>
          <w:szCs w:val="18"/>
        </w:rPr>
        <w:t>15mins</w:t>
      </w:r>
      <w:r w:rsidRPr="00813905">
        <w:rPr>
          <w:rFonts w:ascii="Century Gothic" w:hAnsi="Century Gothic"/>
          <w:sz w:val="18"/>
          <w:szCs w:val="18"/>
        </w:rPr>
        <w:t>, et sauvegarde</w:t>
      </w:r>
      <w:r>
        <w:rPr>
          <w:rFonts w:ascii="Century Gothic" w:hAnsi="Century Gothic"/>
          <w:sz w:val="18"/>
          <w:szCs w:val="18"/>
        </w:rPr>
        <w:t xml:space="preserve"> </w:t>
      </w:r>
      <w:r w:rsidRPr="00813905">
        <w:rPr>
          <w:rFonts w:ascii="Century Gothic" w:hAnsi="Century Gothic"/>
          <w:sz w:val="18"/>
          <w:szCs w:val="18"/>
        </w:rPr>
        <w:t>permanente de tous les autres réglages.</w:t>
      </w:r>
    </w:p>
    <w:bookmarkEnd w:id="0"/>
    <w:p w14:paraId="6078AA28" w14:textId="77777777" w:rsidR="00EF49C3" w:rsidRDefault="00EF49C3" w:rsidP="00EF49C3">
      <w:pPr>
        <w:numPr>
          <w:ilvl w:val="0"/>
          <w:numId w:val="1"/>
        </w:numPr>
        <w:spacing w:line="276" w:lineRule="auto"/>
        <w:jc w:val="both"/>
        <w:rPr>
          <w:rFonts w:ascii="Century Gothic" w:hAnsi="Century Gothic"/>
          <w:sz w:val="18"/>
          <w:szCs w:val="18"/>
        </w:rPr>
      </w:pPr>
      <w:r w:rsidRPr="00814887">
        <w:rPr>
          <w:rFonts w:ascii="Century Gothic" w:hAnsi="Century Gothic"/>
          <w:sz w:val="18"/>
          <w:szCs w:val="18"/>
        </w:rPr>
        <w:t>NF Électricité Performance - Catégorie 3 étoiles œil. Classe II, IP 24. Eligible CEE</w:t>
      </w:r>
    </w:p>
    <w:p w14:paraId="1024AD7B" w14:textId="77777777" w:rsidR="00EF49C3" w:rsidRDefault="00EF49C3" w:rsidP="00EF49C3">
      <w:pPr>
        <w:numPr>
          <w:ilvl w:val="0"/>
          <w:numId w:val="1"/>
        </w:numPr>
        <w:spacing w:line="276" w:lineRule="auto"/>
        <w:jc w:val="both"/>
        <w:rPr>
          <w:rFonts w:ascii="Century Gothic" w:hAnsi="Century Gothic"/>
          <w:sz w:val="18"/>
          <w:szCs w:val="18"/>
        </w:rPr>
      </w:pPr>
      <w:bookmarkStart w:id="1" w:name="_Hlk163047168"/>
      <w:r>
        <w:rPr>
          <w:rFonts w:ascii="Century Gothic" w:hAnsi="Century Gothic"/>
          <w:sz w:val="18"/>
          <w:szCs w:val="18"/>
        </w:rPr>
        <w:t>Garantie 2 ans</w:t>
      </w:r>
    </w:p>
    <w:p w14:paraId="6A1FFF34" w14:textId="77777777" w:rsidR="00EF49C3"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 xml:space="preserve">Service après-vente express </w:t>
      </w:r>
      <w:r w:rsidRPr="00CF6D2B">
        <w:rPr>
          <w:rFonts w:ascii="Century Gothic" w:hAnsi="Century Gothic"/>
          <w:sz w:val="18"/>
          <w:szCs w:val="18"/>
        </w:rPr>
        <w:t>pour la livraison de pièces détachées en 24h</w:t>
      </w:r>
    </w:p>
    <w:p w14:paraId="688E5E95" w14:textId="77777777" w:rsidR="00EF49C3"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Service téléphonique après-vente pour l’installateur et le locataire (consommateur)</w:t>
      </w:r>
    </w:p>
    <w:p w14:paraId="38CF5B29" w14:textId="77777777" w:rsidR="00EF49C3" w:rsidRPr="00814887" w:rsidRDefault="00EF49C3" w:rsidP="00EF49C3">
      <w:pPr>
        <w:numPr>
          <w:ilvl w:val="0"/>
          <w:numId w:val="1"/>
        </w:numPr>
        <w:spacing w:line="276" w:lineRule="auto"/>
        <w:jc w:val="both"/>
        <w:rPr>
          <w:rFonts w:ascii="Century Gothic" w:hAnsi="Century Gothic"/>
          <w:sz w:val="18"/>
          <w:szCs w:val="18"/>
        </w:rPr>
      </w:pPr>
      <w:r>
        <w:rPr>
          <w:rFonts w:ascii="Century Gothic" w:hAnsi="Century Gothic"/>
          <w:sz w:val="18"/>
          <w:szCs w:val="18"/>
        </w:rPr>
        <w:t>Fabrication française</w:t>
      </w:r>
      <w:bookmarkEnd w:id="1"/>
    </w:p>
    <w:p w14:paraId="5ECA074C" w14:textId="77777777" w:rsidR="00FC47E8" w:rsidRDefault="00FC47E8"/>
    <w:sectPr w:rsidR="00FC47E8" w:rsidSect="00BF6B29">
      <w:headerReference w:type="even" r:id="rId8"/>
      <w:headerReference w:type="default" r:id="rId9"/>
      <w:footerReference w:type="default" r:id="rId10"/>
      <w:headerReference w:type="first" r:id="rId11"/>
      <w:pgSz w:w="11900" w:h="16840"/>
      <w:pgMar w:top="1417" w:right="1417" w:bottom="1417" w:left="1701" w:header="708"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6BF9F" w14:textId="77777777" w:rsidR="00BF6B29" w:rsidRDefault="00BF6B29" w:rsidP="00EF49C3">
      <w:r>
        <w:separator/>
      </w:r>
    </w:p>
  </w:endnote>
  <w:endnote w:type="continuationSeparator" w:id="0">
    <w:p w14:paraId="229DA969" w14:textId="77777777" w:rsidR="00BF6B29" w:rsidRDefault="00BF6B29" w:rsidP="00EF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FCAE" w14:textId="40F1DD36" w:rsidR="0017058F" w:rsidRPr="00AE44D6" w:rsidRDefault="0017058F" w:rsidP="00CB37EF">
    <w:pPr>
      <w:pStyle w:val="Pieddepage"/>
      <w:tabs>
        <w:tab w:val="clear" w:pos="9406"/>
        <w:tab w:val="right" w:pos="10348"/>
      </w:tabs>
      <w:ind w:left="-1418" w:right="-1417"/>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C7918" w14:textId="77777777" w:rsidR="00BF6B29" w:rsidRDefault="00BF6B29" w:rsidP="00EF49C3">
      <w:r>
        <w:separator/>
      </w:r>
    </w:p>
  </w:footnote>
  <w:footnote w:type="continuationSeparator" w:id="0">
    <w:p w14:paraId="7AB74F59" w14:textId="77777777" w:rsidR="00BF6B29" w:rsidRDefault="00BF6B29" w:rsidP="00EF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DB42" w14:textId="0E4080B6" w:rsidR="0017058F" w:rsidRDefault="00EF49C3">
    <w:pPr>
      <w:pStyle w:val="En-tte"/>
    </w:pPr>
    <w:r>
      <w:rPr>
        <w:noProof/>
      </w:rPr>
      <w:drawing>
        <wp:anchor distT="0" distB="0" distL="114300" distR="114300" simplePos="0" relativeHeight="251661312" behindDoc="1" locked="0" layoutInCell="1" allowOverlap="1" wp14:anchorId="05E9165B" wp14:editId="74FFA3EC">
          <wp:simplePos x="0" y="0"/>
          <wp:positionH relativeFrom="margin">
            <wp:align>center</wp:align>
          </wp:positionH>
          <wp:positionV relativeFrom="margin">
            <wp:align>center</wp:align>
          </wp:positionV>
          <wp:extent cx="5552440" cy="1310640"/>
          <wp:effectExtent l="0" t="0" r="0" b="3810"/>
          <wp:wrapNone/>
          <wp:docPr id="1364819943" name="Image 4"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51">
      <w:rPr>
        <w:noProof/>
      </w:rPr>
      <w:pict w14:anchorId="5A0B4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669pt;height:908.5pt;z-index:-251657216;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19C7" w14:textId="7EC7351A" w:rsidR="0017058F" w:rsidRDefault="00EF49C3" w:rsidP="00C64731">
    <w:pPr>
      <w:pStyle w:val="En-tte"/>
      <w:ind w:left="-567"/>
    </w:pPr>
    <w:r>
      <w:rPr>
        <w:noProof/>
      </w:rPr>
      <w:drawing>
        <wp:anchor distT="0" distB="0" distL="114300" distR="114300" simplePos="0" relativeHeight="251665408" behindDoc="0" locked="0" layoutInCell="1" allowOverlap="1" wp14:anchorId="0BCD3D18" wp14:editId="6A4DEADD">
          <wp:simplePos x="0" y="0"/>
          <wp:positionH relativeFrom="margin">
            <wp:posOffset>-952500</wp:posOffset>
          </wp:positionH>
          <wp:positionV relativeFrom="margin">
            <wp:posOffset>-619125</wp:posOffset>
          </wp:positionV>
          <wp:extent cx="1228725" cy="325810"/>
          <wp:effectExtent l="0" t="0" r="0" b="0"/>
          <wp:wrapSquare wrapText="bothSides"/>
          <wp:docPr id="12598241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3258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A17C" w14:textId="499F663E" w:rsidR="0017058F" w:rsidRDefault="00EF49C3">
    <w:pPr>
      <w:pStyle w:val="En-tte"/>
    </w:pPr>
    <w:r>
      <w:rPr>
        <w:noProof/>
      </w:rPr>
      <w:drawing>
        <wp:anchor distT="0" distB="0" distL="114300" distR="114300" simplePos="0" relativeHeight="251662336" behindDoc="1" locked="0" layoutInCell="1" allowOverlap="1" wp14:anchorId="67DFE8B1" wp14:editId="7042B179">
          <wp:simplePos x="0" y="0"/>
          <wp:positionH relativeFrom="margin">
            <wp:align>center</wp:align>
          </wp:positionH>
          <wp:positionV relativeFrom="margin">
            <wp:align>center</wp:align>
          </wp:positionV>
          <wp:extent cx="5552440" cy="1310640"/>
          <wp:effectExtent l="0" t="0" r="0" b="3810"/>
          <wp:wrapNone/>
          <wp:docPr id="146266577" name="Image 1"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851">
      <w:rPr>
        <w:noProof/>
      </w:rPr>
      <w:pict w14:anchorId="13EEA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669pt;height:908.5pt;z-index:-251656192;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2D3C"/>
    <w:multiLevelType w:val="hybridMultilevel"/>
    <w:tmpl w:val="2274262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CCA602A"/>
    <w:multiLevelType w:val="hybridMultilevel"/>
    <w:tmpl w:val="4B3498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0593475">
    <w:abstractNumId w:val="1"/>
  </w:num>
  <w:num w:numId="2" w16cid:durableId="210541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C3"/>
    <w:rsid w:val="0017058F"/>
    <w:rsid w:val="002A6C6D"/>
    <w:rsid w:val="003E2565"/>
    <w:rsid w:val="00BF6B29"/>
    <w:rsid w:val="00E27851"/>
    <w:rsid w:val="00EF49C3"/>
    <w:rsid w:val="00FC47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90822"/>
  <w15:chartTrackingRefBased/>
  <w15:docId w15:val="{9FD0E096-CAA5-4FE4-980A-47C3FA09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9C3"/>
    <w:pPr>
      <w:spacing w:after="0" w:line="240" w:lineRule="auto"/>
    </w:pPr>
    <w:rPr>
      <w:rFonts w:ascii="Cambria" w:eastAsia="MS Mincho" w:hAnsi="Cambria" w:cs="Times New Roman"/>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9C3"/>
    <w:pPr>
      <w:tabs>
        <w:tab w:val="center" w:pos="4703"/>
        <w:tab w:val="right" w:pos="9406"/>
      </w:tabs>
    </w:pPr>
  </w:style>
  <w:style w:type="character" w:customStyle="1" w:styleId="En-tteCar">
    <w:name w:val="En-tête Car"/>
    <w:basedOn w:val="Policepardfaut"/>
    <w:link w:val="En-tte"/>
    <w:uiPriority w:val="99"/>
    <w:rsid w:val="00EF49C3"/>
    <w:rPr>
      <w:rFonts w:ascii="Cambria" w:eastAsia="MS Mincho" w:hAnsi="Cambria" w:cs="Times New Roman"/>
      <w:kern w:val="0"/>
      <w:sz w:val="24"/>
      <w:szCs w:val="24"/>
      <w:lang w:eastAsia="fr-FR"/>
      <w14:ligatures w14:val="none"/>
    </w:rPr>
  </w:style>
  <w:style w:type="paragraph" w:styleId="Pieddepage">
    <w:name w:val="footer"/>
    <w:basedOn w:val="Normal"/>
    <w:link w:val="PieddepageCar"/>
    <w:uiPriority w:val="99"/>
    <w:unhideWhenUsed/>
    <w:rsid w:val="00EF49C3"/>
    <w:pPr>
      <w:tabs>
        <w:tab w:val="center" w:pos="4703"/>
        <w:tab w:val="right" w:pos="9406"/>
      </w:tabs>
    </w:pPr>
  </w:style>
  <w:style w:type="character" w:customStyle="1" w:styleId="PieddepageCar">
    <w:name w:val="Pied de page Car"/>
    <w:basedOn w:val="Policepardfaut"/>
    <w:link w:val="Pieddepage"/>
    <w:uiPriority w:val="99"/>
    <w:rsid w:val="00EF49C3"/>
    <w:rPr>
      <w:rFonts w:ascii="Cambria" w:eastAsia="MS Mincho" w:hAnsi="Cambria" w:cs="Times New Roman"/>
      <w:kern w:val="0"/>
      <w:sz w:val="24"/>
      <w:szCs w:val="24"/>
      <w:lang w:eastAsia="fr-FR"/>
      <w14:ligatures w14:val="none"/>
    </w:rPr>
  </w:style>
  <w:style w:type="paragraph" w:styleId="Paragraphedeliste">
    <w:name w:val="List Paragraph"/>
    <w:basedOn w:val="Normal"/>
    <w:uiPriority w:val="34"/>
    <w:qFormat/>
    <w:rsid w:val="00EF49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2444</Characters>
  <Application>Microsoft Office Word</Application>
  <DocSecurity>0</DocSecurity>
  <Lines>20</Lines>
  <Paragraphs>5</Paragraphs>
  <ScaleCrop>false</ScaleCrop>
  <Company>Groupe Atlantic</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LIEVRE</dc:creator>
  <cp:keywords/>
  <dc:description/>
  <cp:lastModifiedBy>Celine MONTFAUCON</cp:lastModifiedBy>
  <cp:revision>2</cp:revision>
  <dcterms:created xsi:type="dcterms:W3CDTF">2024-05-03T12:36:00Z</dcterms:created>
  <dcterms:modified xsi:type="dcterms:W3CDTF">2024-07-04T09:24:00Z</dcterms:modified>
</cp:coreProperties>
</file>