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D43B1" w14:textId="77777777" w:rsidR="00777A3C" w:rsidRDefault="00777A3C" w:rsidP="00244AE7">
      <w:pPr>
        <w:spacing w:line="276" w:lineRule="auto"/>
        <w:jc w:val="center"/>
        <w:rPr>
          <w:rFonts w:ascii="Century Gothic" w:hAnsi="Century Gothic"/>
          <w:b/>
          <w:sz w:val="22"/>
          <w:szCs w:val="22"/>
        </w:rPr>
      </w:pPr>
      <w:r>
        <w:rPr>
          <w:noProof/>
        </w:rPr>
        <w:drawing>
          <wp:anchor distT="0" distB="0" distL="114300" distR="114300" simplePos="0" relativeHeight="251659264" behindDoc="1" locked="0" layoutInCell="1" allowOverlap="1" wp14:anchorId="037FC8E7" wp14:editId="6CA534CB">
            <wp:simplePos x="0" y="0"/>
            <wp:positionH relativeFrom="margin">
              <wp:posOffset>2213610</wp:posOffset>
            </wp:positionH>
            <wp:positionV relativeFrom="page">
              <wp:posOffset>1104900</wp:posOffset>
            </wp:positionV>
            <wp:extent cx="1685925" cy="1685925"/>
            <wp:effectExtent l="0" t="0" r="9525" b="9525"/>
            <wp:wrapTopAndBottom/>
            <wp:docPr id="4" name="Image 4" descr="C:\Users\itoussaint\AppData\Local\Microsoft\Windows\INetCache\Content.Word\AEROMAX_5_250L_0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itoussaint\AppData\Local\Microsoft\Windows\INetCache\Content.Word\AEROMAX_5_250L_01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4AE7" w:rsidRPr="00244AE7">
        <w:rPr>
          <w:rFonts w:ascii="Century Gothic" w:hAnsi="Century Gothic"/>
          <w:b/>
          <w:sz w:val="20"/>
          <w:szCs w:val="20"/>
        </w:rPr>
        <w:br/>
      </w:r>
    </w:p>
    <w:p w14:paraId="579E4710" w14:textId="7F979B49" w:rsidR="00244AE7" w:rsidRPr="00777A3C" w:rsidRDefault="00244AE7" w:rsidP="00244AE7">
      <w:pPr>
        <w:spacing w:line="276" w:lineRule="auto"/>
        <w:jc w:val="center"/>
        <w:rPr>
          <w:rFonts w:ascii="Century Gothic" w:hAnsi="Century Gothic"/>
          <w:b/>
          <w:sz w:val="22"/>
          <w:szCs w:val="22"/>
        </w:rPr>
      </w:pPr>
      <w:r w:rsidRPr="00777A3C">
        <w:rPr>
          <w:rFonts w:ascii="Century Gothic" w:hAnsi="Century Gothic"/>
          <w:b/>
          <w:sz w:val="22"/>
          <w:szCs w:val="22"/>
        </w:rPr>
        <w:t>CHAUFFE-EAU THERMODYNAMIQUE</w:t>
      </w:r>
    </w:p>
    <w:p w14:paraId="16430504" w14:textId="13716C98" w:rsidR="00777A3C" w:rsidRDefault="00777A3C" w:rsidP="00777A3C">
      <w:pPr>
        <w:spacing w:line="276" w:lineRule="auto"/>
        <w:jc w:val="center"/>
        <w:rPr>
          <w:rFonts w:ascii="Century Gothic" w:hAnsi="Century Gothic"/>
          <w:color w:val="FF0000"/>
          <w:sz w:val="22"/>
          <w:szCs w:val="22"/>
        </w:rPr>
      </w:pPr>
      <w:r w:rsidRPr="00777A3C">
        <w:rPr>
          <w:rFonts w:ascii="Century Gothic" w:hAnsi="Century Gothic"/>
          <w:color w:val="FF0000"/>
          <w:sz w:val="22"/>
          <w:szCs w:val="22"/>
        </w:rPr>
        <w:t>AEROMAX 5 VS</w:t>
      </w:r>
    </w:p>
    <w:p w14:paraId="015FC070" w14:textId="51664B86" w:rsidR="00777A3C" w:rsidRDefault="00777A3C" w:rsidP="00777A3C">
      <w:pPr>
        <w:spacing w:line="276" w:lineRule="auto"/>
        <w:jc w:val="center"/>
        <w:rPr>
          <w:rFonts w:ascii="Century Gothic" w:hAnsi="Century Gothic"/>
          <w:color w:val="FF0000"/>
          <w:sz w:val="22"/>
          <w:szCs w:val="22"/>
        </w:rPr>
      </w:pPr>
    </w:p>
    <w:p w14:paraId="5C6C2E6B" w14:textId="3D3DA2E7" w:rsidR="00777A3C" w:rsidRPr="00777A3C" w:rsidRDefault="00777A3C" w:rsidP="00777A3C">
      <w:pPr>
        <w:spacing w:line="276" w:lineRule="auto"/>
        <w:jc w:val="center"/>
        <w:rPr>
          <w:rFonts w:ascii="Century Gothic" w:hAnsi="Century Gothic"/>
          <w:color w:val="FF0000"/>
          <w:sz w:val="20"/>
          <w:szCs w:val="20"/>
        </w:rPr>
      </w:pPr>
    </w:p>
    <w:p w14:paraId="782212E6" w14:textId="77777777" w:rsidR="00777A3C" w:rsidRPr="00777A3C" w:rsidRDefault="00777A3C" w:rsidP="00777A3C">
      <w:pPr>
        <w:pBdr>
          <w:bottom w:val="single" w:sz="4" w:space="1" w:color="auto"/>
        </w:pBdr>
        <w:spacing w:line="276" w:lineRule="auto"/>
        <w:rPr>
          <w:rFonts w:ascii="Century Gothic" w:hAnsi="Century Gothic"/>
          <w:b/>
          <w:sz w:val="20"/>
          <w:szCs w:val="20"/>
        </w:rPr>
      </w:pPr>
      <w:r w:rsidRPr="00777A3C">
        <w:rPr>
          <w:rFonts w:ascii="Century Gothic" w:hAnsi="Century Gothic"/>
          <w:b/>
          <w:sz w:val="20"/>
          <w:szCs w:val="20"/>
        </w:rPr>
        <w:t>CHAUFFE-EAU THERMODYNAMIQUE SUR AIR AMBIANT</w:t>
      </w:r>
    </w:p>
    <w:p w14:paraId="4E3C02BB" w14:textId="77777777" w:rsidR="00777A3C" w:rsidRPr="00777A3C" w:rsidRDefault="00777A3C" w:rsidP="00777A3C">
      <w:pPr>
        <w:spacing w:line="276" w:lineRule="auto"/>
        <w:rPr>
          <w:rFonts w:ascii="Century Gothic" w:hAnsi="Century Gothic"/>
          <w:sz w:val="20"/>
          <w:szCs w:val="20"/>
        </w:rPr>
      </w:pPr>
    </w:p>
    <w:p w14:paraId="6F41AB01"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Description du système</w:t>
      </w:r>
    </w:p>
    <w:p w14:paraId="454A34DB" w14:textId="265E410A" w:rsidR="00777A3C" w:rsidRPr="00777A3C" w:rsidRDefault="00777A3C" w:rsidP="00777A3C">
      <w:pPr>
        <w:spacing w:line="276" w:lineRule="auto"/>
        <w:rPr>
          <w:rFonts w:ascii="Century Gothic" w:hAnsi="Century Gothic"/>
          <w:sz w:val="20"/>
          <w:szCs w:val="20"/>
        </w:rPr>
      </w:pPr>
      <w:r w:rsidRPr="00777A3C">
        <w:rPr>
          <w:rFonts w:ascii="Century Gothic" w:hAnsi="Century Gothic"/>
          <w:sz w:val="20"/>
          <w:szCs w:val="20"/>
        </w:rPr>
        <w:t>La production d’eau chaude sanitaire sera assurée par un chauffe-eau thermodynamique sur air ambiant de marque THERMOR, modèle AEROMAX 5 VS.</w:t>
      </w:r>
    </w:p>
    <w:p w14:paraId="4ADA9A30" w14:textId="77777777" w:rsidR="00777A3C" w:rsidRPr="00777A3C" w:rsidRDefault="00777A3C" w:rsidP="00777A3C">
      <w:pPr>
        <w:spacing w:line="276" w:lineRule="auto"/>
        <w:rPr>
          <w:rFonts w:ascii="Century Gothic" w:hAnsi="Century Gothic"/>
          <w:sz w:val="20"/>
          <w:szCs w:val="20"/>
        </w:rPr>
      </w:pPr>
    </w:p>
    <w:p w14:paraId="3F59FB1B"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Certification et performance du chauffe-eau thermodynamique</w:t>
      </w:r>
    </w:p>
    <w:p w14:paraId="7A030236" w14:textId="39FA3A3F" w:rsidR="00777A3C" w:rsidRPr="00A9030A" w:rsidRDefault="00777A3C" w:rsidP="00777A3C">
      <w:pPr>
        <w:pStyle w:val="Paragraphedeliste"/>
        <w:numPr>
          <w:ilvl w:val="0"/>
          <w:numId w:val="8"/>
        </w:numPr>
        <w:spacing w:line="276" w:lineRule="auto"/>
        <w:ind w:left="641" w:hanging="357"/>
        <w:rPr>
          <w:rFonts w:ascii="Century Gothic" w:hAnsi="Century Gothic"/>
          <w:sz w:val="20"/>
          <w:szCs w:val="20"/>
        </w:rPr>
      </w:pPr>
      <w:r w:rsidRPr="00A9030A">
        <w:rPr>
          <w:rFonts w:ascii="Century Gothic" w:hAnsi="Century Gothic"/>
          <w:sz w:val="20"/>
          <w:szCs w:val="20"/>
        </w:rPr>
        <w:t xml:space="preserve">Certification NF Électricité Performance 3* selon le cahier des charges </w:t>
      </w:r>
      <w:r w:rsidR="00F11430" w:rsidRPr="00A9030A">
        <w:rPr>
          <w:rFonts w:ascii="Century Gothic" w:hAnsi="Century Gothic"/>
          <w:sz w:val="20"/>
          <w:szCs w:val="20"/>
        </w:rPr>
        <w:t>LCIE 103-15/C</w:t>
      </w:r>
    </w:p>
    <w:p w14:paraId="6078D5CA" w14:textId="22C92B38" w:rsidR="00777A3C" w:rsidRPr="00A9030A" w:rsidRDefault="00777A3C" w:rsidP="00F11430">
      <w:pPr>
        <w:spacing w:line="276" w:lineRule="auto"/>
        <w:rPr>
          <w:rFonts w:ascii="Century Gothic" w:hAnsi="Century Gothic"/>
          <w:sz w:val="20"/>
          <w:szCs w:val="20"/>
        </w:rPr>
      </w:pPr>
      <w:r w:rsidRPr="00A9030A">
        <w:rPr>
          <w:rFonts w:ascii="Century Gothic" w:hAnsi="Century Gothic"/>
          <w:sz w:val="20"/>
          <w:szCs w:val="20"/>
        </w:rPr>
        <w:t xml:space="preserve">COP EN 16147, à 15°C </w:t>
      </w:r>
      <w:r w:rsidRPr="00A9030A">
        <w:rPr>
          <w:rFonts w:ascii="Century Gothic" w:hAnsi="Century Gothic"/>
          <w:sz w:val="20"/>
          <w:szCs w:val="20"/>
          <w:vertAlign w:val="subscript"/>
        </w:rPr>
        <w:t>air ambiant</w:t>
      </w:r>
      <w:r w:rsidRPr="00A9030A">
        <w:rPr>
          <w:rFonts w:ascii="Century Gothic" w:hAnsi="Century Gothic"/>
          <w:sz w:val="20"/>
          <w:szCs w:val="20"/>
        </w:rPr>
        <w:t xml:space="preserve"> = 3,3</w:t>
      </w:r>
      <w:r w:rsidR="00F11430" w:rsidRPr="00A9030A">
        <w:rPr>
          <w:rFonts w:ascii="Century Gothic" w:hAnsi="Century Gothic"/>
          <w:sz w:val="20"/>
          <w:szCs w:val="20"/>
        </w:rPr>
        <w:t>0</w:t>
      </w:r>
      <w:r w:rsidRPr="00A9030A">
        <w:rPr>
          <w:rFonts w:ascii="Century Gothic" w:hAnsi="Century Gothic"/>
          <w:sz w:val="20"/>
          <w:szCs w:val="20"/>
        </w:rPr>
        <w:t xml:space="preserve"> (profil L)</w:t>
      </w:r>
    </w:p>
    <w:p w14:paraId="16AE901C" w14:textId="7CD4A940" w:rsidR="00777A3C" w:rsidRPr="00F11430" w:rsidRDefault="00777A3C" w:rsidP="00F11430">
      <w:pPr>
        <w:spacing w:line="276" w:lineRule="auto"/>
        <w:rPr>
          <w:rFonts w:ascii="Century Gothic" w:hAnsi="Century Gothic"/>
          <w:sz w:val="20"/>
          <w:szCs w:val="20"/>
        </w:rPr>
      </w:pPr>
      <w:r w:rsidRPr="00A9030A">
        <w:rPr>
          <w:rFonts w:ascii="Century Gothic" w:hAnsi="Century Gothic"/>
          <w:sz w:val="20"/>
          <w:szCs w:val="20"/>
        </w:rPr>
        <w:t xml:space="preserve">COP EN 16147, à 15°C </w:t>
      </w:r>
      <w:r w:rsidRPr="00A9030A">
        <w:rPr>
          <w:rFonts w:ascii="Century Gothic" w:hAnsi="Century Gothic"/>
          <w:sz w:val="20"/>
          <w:szCs w:val="20"/>
          <w:vertAlign w:val="subscript"/>
        </w:rPr>
        <w:t>air ambiant</w:t>
      </w:r>
      <w:r w:rsidRPr="00A9030A">
        <w:rPr>
          <w:rFonts w:ascii="Century Gothic" w:hAnsi="Century Gothic"/>
          <w:sz w:val="20"/>
          <w:szCs w:val="20"/>
        </w:rPr>
        <w:t xml:space="preserve"> = 3,2</w:t>
      </w:r>
      <w:r w:rsidR="00F11430" w:rsidRPr="00A9030A">
        <w:rPr>
          <w:rFonts w:ascii="Century Gothic" w:hAnsi="Century Gothic"/>
          <w:sz w:val="20"/>
          <w:szCs w:val="20"/>
        </w:rPr>
        <w:t>0</w:t>
      </w:r>
      <w:r w:rsidRPr="00A9030A">
        <w:rPr>
          <w:rFonts w:ascii="Century Gothic" w:hAnsi="Century Gothic"/>
          <w:sz w:val="20"/>
          <w:szCs w:val="20"/>
        </w:rPr>
        <w:t xml:space="preserve"> (profil L)</w:t>
      </w:r>
    </w:p>
    <w:p w14:paraId="41DB40F6" w14:textId="77777777" w:rsidR="00777A3C" w:rsidRPr="00777A3C" w:rsidRDefault="00777A3C" w:rsidP="00777A3C">
      <w:pPr>
        <w:spacing w:line="276" w:lineRule="auto"/>
        <w:rPr>
          <w:rFonts w:ascii="Century Gothic" w:hAnsi="Century Gothic"/>
          <w:sz w:val="20"/>
          <w:szCs w:val="20"/>
        </w:rPr>
      </w:pPr>
    </w:p>
    <w:p w14:paraId="1357FF74"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Description du chauffe-eau thermodynamique</w:t>
      </w:r>
    </w:p>
    <w:p w14:paraId="31EFAFB3"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Cuve en acier émaillé avec un thermoplongeur stéatite et une protection anti corrosion ACI hybride.</w:t>
      </w:r>
    </w:p>
    <w:p w14:paraId="53344676"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Isolation en mousse de polyuréthane injectée sous pression.</w:t>
      </w:r>
    </w:p>
    <w:p w14:paraId="177FEDF1"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Échangeur condenseur à l’extérieur de la cuve pour éviter tout contact entre le fluide frigorigène et l’eau sanitaire.</w:t>
      </w:r>
    </w:p>
    <w:p w14:paraId="21D7FE8F"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cuve sera équipée d’un appoint électrique 1800W pour les 200L &amp; 250L. </w:t>
      </w:r>
    </w:p>
    <w:p w14:paraId="764D7CC7"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puissance de la PAC est de 650 W et la puissance maximale absorbée est de 2450W.</w:t>
      </w:r>
    </w:p>
    <w:p w14:paraId="15B8CD6A"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plage de fonctionnement de la pompe à chaleur sera +5 à + 43°C.</w:t>
      </w:r>
    </w:p>
    <w:p w14:paraId="6DAD1D5E"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puissance acoustique de l’appareil est de 50 dB(A).</w:t>
      </w:r>
    </w:p>
    <w:p w14:paraId="254C9264"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température de consigne maximum sera de 62°C.</w:t>
      </w:r>
    </w:p>
    <w:p w14:paraId="0598C7E5"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Le produit pourra être transporté en position couché ou debout.</w:t>
      </w:r>
    </w:p>
    <w:p w14:paraId="51394D32"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Le produit VS 200L devra être installé dans une pièce non chauffée avec une hauteur sous plafond d’au moins 1,80m si les bouches d’entrée et rejets d’air sont orientées vers les côtés, et 1.95m si au moins une des deux est orientée vers le dessus</w:t>
      </w:r>
    </w:p>
    <w:p w14:paraId="1E534910" w14:textId="27965DBB"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Le produit VS 250L devra être installé dans une pièce non chauffée avec une hauteur sous plafond d’au moins 2,03m si les bouches d’entrée et rejets d’air sont orientées vers les côtés, et 2.19m si au moins une des deux est orientée vers le dessus</w:t>
      </w:r>
      <w:r w:rsidR="00E71BFE">
        <w:rPr>
          <w:rFonts w:ascii="Century Gothic" w:hAnsi="Century Gothic"/>
          <w:sz w:val="20"/>
          <w:szCs w:val="20"/>
        </w:rPr>
        <w:br/>
      </w:r>
      <w:r w:rsidR="00A9030A">
        <w:rPr>
          <w:rFonts w:ascii="Century Gothic" w:hAnsi="Century Gothic"/>
          <w:sz w:val="20"/>
          <w:szCs w:val="20"/>
        </w:rPr>
        <w:br/>
      </w:r>
      <w:r w:rsidR="00A9030A">
        <w:rPr>
          <w:rFonts w:ascii="Century Gothic" w:hAnsi="Century Gothic"/>
          <w:sz w:val="20"/>
          <w:szCs w:val="20"/>
        </w:rPr>
        <w:br/>
      </w:r>
    </w:p>
    <w:p w14:paraId="7C26B2BE"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lastRenderedPageBreak/>
        <w:t xml:space="preserve">Le ballon sera de dimensions compactes : </w:t>
      </w:r>
    </w:p>
    <w:p w14:paraId="73A40B3F" w14:textId="77777777" w:rsidR="00777A3C" w:rsidRPr="00777A3C" w:rsidRDefault="00777A3C" w:rsidP="00777A3C">
      <w:pPr>
        <w:spacing w:line="276" w:lineRule="auto"/>
        <w:rPr>
          <w:rFonts w:ascii="Century Gothic" w:hAnsi="Century Gothic"/>
          <w:sz w:val="20"/>
          <w:szCs w:val="20"/>
        </w:rPr>
      </w:pPr>
    </w:p>
    <w:tbl>
      <w:tblPr>
        <w:tblW w:w="0" w:type="auto"/>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2551"/>
      </w:tblGrid>
      <w:tr w:rsidR="00777A3C" w:rsidRPr="00777A3C" w14:paraId="3049CAF0" w14:textId="77777777" w:rsidTr="00E71BFE">
        <w:tc>
          <w:tcPr>
            <w:tcW w:w="1809" w:type="dxa"/>
            <w:shd w:val="clear" w:color="auto" w:fill="auto"/>
          </w:tcPr>
          <w:p w14:paraId="77506333" w14:textId="479979EE" w:rsidR="00777A3C" w:rsidRPr="00A9030A" w:rsidRDefault="00777A3C" w:rsidP="00EF15DC">
            <w:pPr>
              <w:spacing w:line="276" w:lineRule="auto"/>
              <w:rPr>
                <w:rFonts w:ascii="Century Gothic" w:hAnsi="Century Gothic"/>
                <w:sz w:val="20"/>
                <w:szCs w:val="20"/>
              </w:rPr>
            </w:pPr>
            <w:proofErr w:type="gramStart"/>
            <w:r w:rsidRPr="00A9030A">
              <w:rPr>
                <w:rFonts w:ascii="Century Gothic" w:hAnsi="Century Gothic"/>
                <w:sz w:val="20"/>
                <w:szCs w:val="20"/>
              </w:rPr>
              <w:t>en</w:t>
            </w:r>
            <w:proofErr w:type="gramEnd"/>
            <w:r w:rsidRPr="00A9030A">
              <w:rPr>
                <w:rFonts w:ascii="Century Gothic" w:hAnsi="Century Gothic"/>
                <w:sz w:val="20"/>
                <w:szCs w:val="20"/>
              </w:rPr>
              <w:t xml:space="preserve"> </w:t>
            </w:r>
            <w:r w:rsidR="00F11430" w:rsidRPr="00A9030A">
              <w:rPr>
                <w:rFonts w:ascii="Century Gothic" w:hAnsi="Century Gothic"/>
                <w:sz w:val="20"/>
                <w:szCs w:val="20"/>
              </w:rPr>
              <w:t>cm</w:t>
            </w:r>
          </w:p>
        </w:tc>
        <w:tc>
          <w:tcPr>
            <w:tcW w:w="2410" w:type="dxa"/>
            <w:shd w:val="clear" w:color="auto" w:fill="auto"/>
          </w:tcPr>
          <w:p w14:paraId="61FA8A58" w14:textId="77777777" w:rsidR="00777A3C" w:rsidRPr="00A9030A" w:rsidRDefault="00777A3C" w:rsidP="00EF15DC">
            <w:pPr>
              <w:spacing w:line="276" w:lineRule="auto"/>
              <w:rPr>
                <w:rFonts w:ascii="Century Gothic" w:hAnsi="Century Gothic"/>
                <w:sz w:val="20"/>
                <w:szCs w:val="20"/>
              </w:rPr>
            </w:pPr>
            <w:r w:rsidRPr="00A9030A">
              <w:rPr>
                <w:rFonts w:ascii="Century Gothic" w:hAnsi="Century Gothic"/>
                <w:sz w:val="20"/>
                <w:szCs w:val="20"/>
              </w:rPr>
              <w:t>Atlantic</w:t>
            </w:r>
          </w:p>
        </w:tc>
        <w:tc>
          <w:tcPr>
            <w:tcW w:w="2551" w:type="dxa"/>
            <w:shd w:val="clear" w:color="auto" w:fill="auto"/>
          </w:tcPr>
          <w:p w14:paraId="639A44AF" w14:textId="77777777" w:rsidR="00777A3C" w:rsidRPr="00A9030A" w:rsidRDefault="00777A3C" w:rsidP="00EF15DC">
            <w:pPr>
              <w:spacing w:line="276" w:lineRule="auto"/>
              <w:rPr>
                <w:rFonts w:ascii="Century Gothic" w:hAnsi="Century Gothic"/>
                <w:sz w:val="20"/>
                <w:szCs w:val="20"/>
              </w:rPr>
            </w:pPr>
            <w:r w:rsidRPr="00A9030A">
              <w:rPr>
                <w:rFonts w:ascii="Century Gothic" w:hAnsi="Century Gothic"/>
                <w:sz w:val="20"/>
                <w:szCs w:val="20"/>
              </w:rPr>
              <w:t>Thermor</w:t>
            </w:r>
          </w:p>
        </w:tc>
      </w:tr>
      <w:tr w:rsidR="00777A3C" w:rsidRPr="00777A3C" w14:paraId="05934C95" w14:textId="77777777" w:rsidTr="00E71BFE">
        <w:tc>
          <w:tcPr>
            <w:tcW w:w="1809" w:type="dxa"/>
            <w:shd w:val="clear" w:color="auto" w:fill="auto"/>
          </w:tcPr>
          <w:p w14:paraId="19FB191B" w14:textId="77777777" w:rsidR="00777A3C" w:rsidRPr="00A9030A" w:rsidRDefault="00777A3C" w:rsidP="00EF15DC">
            <w:pPr>
              <w:spacing w:line="276" w:lineRule="auto"/>
              <w:rPr>
                <w:rFonts w:ascii="Century Gothic" w:hAnsi="Century Gothic"/>
                <w:sz w:val="20"/>
                <w:szCs w:val="20"/>
              </w:rPr>
            </w:pPr>
            <w:r w:rsidRPr="00A9030A">
              <w:rPr>
                <w:rFonts w:ascii="Century Gothic" w:hAnsi="Century Gothic"/>
                <w:sz w:val="20"/>
                <w:szCs w:val="20"/>
              </w:rPr>
              <w:t xml:space="preserve">VM 200 H x l x P </w:t>
            </w:r>
          </w:p>
        </w:tc>
        <w:tc>
          <w:tcPr>
            <w:tcW w:w="2410" w:type="dxa"/>
            <w:shd w:val="clear" w:color="auto" w:fill="auto"/>
          </w:tcPr>
          <w:p w14:paraId="50FED1F6" w14:textId="1EF49E5C" w:rsidR="00777A3C" w:rsidRPr="00A9030A" w:rsidRDefault="00F11430" w:rsidP="00EF15DC">
            <w:pPr>
              <w:spacing w:line="276" w:lineRule="auto"/>
              <w:rPr>
                <w:rFonts w:ascii="Century Gothic" w:hAnsi="Century Gothic"/>
                <w:sz w:val="20"/>
                <w:szCs w:val="20"/>
              </w:rPr>
            </w:pPr>
            <w:r w:rsidRPr="00A9030A">
              <w:rPr>
                <w:rFonts w:ascii="Century Gothic" w:hAnsi="Century Gothic"/>
                <w:sz w:val="20"/>
                <w:szCs w:val="20"/>
              </w:rPr>
              <w:t>169x69x60</w:t>
            </w:r>
          </w:p>
        </w:tc>
        <w:tc>
          <w:tcPr>
            <w:tcW w:w="2551" w:type="dxa"/>
            <w:shd w:val="clear" w:color="auto" w:fill="auto"/>
          </w:tcPr>
          <w:p w14:paraId="5AC9AA33" w14:textId="50691AF1" w:rsidR="00777A3C" w:rsidRPr="00A9030A" w:rsidRDefault="00F11430" w:rsidP="00EF15DC">
            <w:pPr>
              <w:spacing w:line="276" w:lineRule="auto"/>
              <w:rPr>
                <w:rFonts w:ascii="Century Gothic" w:hAnsi="Century Gothic"/>
                <w:sz w:val="20"/>
                <w:szCs w:val="20"/>
              </w:rPr>
            </w:pPr>
            <w:r w:rsidRPr="00A9030A">
              <w:rPr>
                <w:rFonts w:ascii="Century Gothic" w:hAnsi="Century Gothic"/>
                <w:sz w:val="20"/>
                <w:szCs w:val="20"/>
              </w:rPr>
              <w:t>169x69x60</w:t>
            </w:r>
          </w:p>
        </w:tc>
      </w:tr>
      <w:tr w:rsidR="00F11430" w:rsidRPr="00777A3C" w14:paraId="2F9ACEAA" w14:textId="77777777" w:rsidTr="00E71BFE">
        <w:tc>
          <w:tcPr>
            <w:tcW w:w="1809" w:type="dxa"/>
            <w:shd w:val="clear" w:color="auto" w:fill="auto"/>
          </w:tcPr>
          <w:p w14:paraId="7EEDB2BD" w14:textId="77777777" w:rsidR="00F11430" w:rsidRPr="00A9030A" w:rsidRDefault="00F11430" w:rsidP="00F11430">
            <w:pPr>
              <w:spacing w:line="276" w:lineRule="auto"/>
              <w:rPr>
                <w:rFonts w:ascii="Century Gothic" w:hAnsi="Century Gothic"/>
                <w:sz w:val="20"/>
                <w:szCs w:val="20"/>
              </w:rPr>
            </w:pPr>
            <w:r w:rsidRPr="00A9030A">
              <w:rPr>
                <w:rFonts w:ascii="Century Gothic" w:hAnsi="Century Gothic"/>
                <w:sz w:val="20"/>
                <w:szCs w:val="20"/>
              </w:rPr>
              <w:t>VM 250 H x l x P</w:t>
            </w:r>
          </w:p>
        </w:tc>
        <w:tc>
          <w:tcPr>
            <w:tcW w:w="2410" w:type="dxa"/>
            <w:shd w:val="clear" w:color="auto" w:fill="auto"/>
          </w:tcPr>
          <w:p w14:paraId="7FEEE8DA" w14:textId="2915F279" w:rsidR="00F11430" w:rsidRPr="00A9030A" w:rsidRDefault="00F11430" w:rsidP="00F11430">
            <w:pPr>
              <w:spacing w:line="276" w:lineRule="auto"/>
              <w:rPr>
                <w:rFonts w:ascii="Century Gothic" w:hAnsi="Century Gothic"/>
                <w:sz w:val="20"/>
                <w:szCs w:val="20"/>
              </w:rPr>
            </w:pPr>
            <w:r w:rsidRPr="00A9030A">
              <w:rPr>
                <w:rFonts w:ascii="Century Gothic" w:hAnsi="Century Gothic"/>
                <w:sz w:val="20"/>
                <w:szCs w:val="20"/>
              </w:rPr>
              <w:t>193x69x60</w:t>
            </w:r>
          </w:p>
        </w:tc>
        <w:tc>
          <w:tcPr>
            <w:tcW w:w="2551" w:type="dxa"/>
            <w:shd w:val="clear" w:color="auto" w:fill="auto"/>
          </w:tcPr>
          <w:p w14:paraId="0B67FE7E" w14:textId="2C140D0A" w:rsidR="00F11430" w:rsidRPr="00A9030A" w:rsidRDefault="00F11430" w:rsidP="00F11430">
            <w:pPr>
              <w:spacing w:line="276" w:lineRule="auto"/>
              <w:rPr>
                <w:rFonts w:ascii="Century Gothic" w:hAnsi="Century Gothic"/>
                <w:sz w:val="20"/>
                <w:szCs w:val="20"/>
              </w:rPr>
            </w:pPr>
            <w:r w:rsidRPr="00A9030A">
              <w:rPr>
                <w:rFonts w:ascii="Century Gothic" w:hAnsi="Century Gothic"/>
                <w:sz w:val="20"/>
                <w:szCs w:val="20"/>
              </w:rPr>
              <w:t>193x69x60</w:t>
            </w:r>
          </w:p>
        </w:tc>
      </w:tr>
    </w:tbl>
    <w:p w14:paraId="60F70DA6" w14:textId="77777777" w:rsidR="00777A3C" w:rsidRPr="00777A3C" w:rsidRDefault="00777A3C" w:rsidP="00777A3C">
      <w:pPr>
        <w:spacing w:line="276" w:lineRule="auto"/>
        <w:rPr>
          <w:rFonts w:ascii="Century Gothic" w:hAnsi="Century Gothic"/>
          <w:sz w:val="20"/>
          <w:szCs w:val="20"/>
        </w:rPr>
      </w:pPr>
    </w:p>
    <w:p w14:paraId="4B28E1C9" w14:textId="77777777" w:rsidR="00777A3C" w:rsidRPr="00777A3C" w:rsidRDefault="00777A3C" w:rsidP="00777A3C">
      <w:pPr>
        <w:spacing w:line="276" w:lineRule="auto"/>
        <w:rPr>
          <w:rFonts w:ascii="Century Gothic" w:hAnsi="Century Gothic"/>
          <w:b/>
          <w:bCs/>
          <w:sz w:val="20"/>
          <w:szCs w:val="20"/>
        </w:rPr>
      </w:pPr>
    </w:p>
    <w:p w14:paraId="7A6AB7F4"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Raccordement électrique</w:t>
      </w:r>
    </w:p>
    <w:p w14:paraId="6B20126F" w14:textId="61ADBC96" w:rsidR="00777A3C" w:rsidRPr="00777A3C" w:rsidRDefault="00777A3C" w:rsidP="00777A3C">
      <w:pPr>
        <w:spacing w:line="276" w:lineRule="auto"/>
        <w:rPr>
          <w:rFonts w:ascii="Century Gothic" w:hAnsi="Century Gothic"/>
          <w:sz w:val="20"/>
          <w:szCs w:val="20"/>
        </w:rPr>
      </w:pPr>
      <w:r w:rsidRPr="00777A3C">
        <w:rPr>
          <w:rFonts w:ascii="Century Gothic" w:hAnsi="Century Gothic"/>
          <w:bCs/>
          <w:sz w:val="20"/>
          <w:szCs w:val="20"/>
        </w:rPr>
        <w:t>L’alimentation électrique de l’ensemble du système se</w:t>
      </w:r>
      <w:r w:rsidRPr="00777A3C">
        <w:rPr>
          <w:rFonts w:ascii="Century Gothic" w:hAnsi="Century Gothic"/>
          <w:sz w:val="20"/>
          <w:szCs w:val="20"/>
        </w:rPr>
        <w:t xml:space="preserve"> fera en 230 Volts monophasé. La ligne d’alimentation électrique sera protégée par un disjoncteur 16A.</w:t>
      </w:r>
    </w:p>
    <w:p w14:paraId="487023D6" w14:textId="77777777" w:rsidR="00777A3C" w:rsidRPr="00777A3C" w:rsidRDefault="00777A3C" w:rsidP="00777A3C">
      <w:pPr>
        <w:spacing w:line="276" w:lineRule="auto"/>
        <w:rPr>
          <w:rFonts w:ascii="Century Gothic" w:hAnsi="Century Gothic"/>
          <w:sz w:val="20"/>
          <w:szCs w:val="20"/>
        </w:rPr>
      </w:pPr>
    </w:p>
    <w:p w14:paraId="111B97CB" w14:textId="77777777" w:rsidR="00777A3C" w:rsidRPr="00777A3C" w:rsidRDefault="00777A3C" w:rsidP="00777A3C">
      <w:pPr>
        <w:spacing w:line="276" w:lineRule="auto"/>
        <w:rPr>
          <w:rFonts w:ascii="Century Gothic" w:hAnsi="Century Gothic"/>
          <w:bCs/>
          <w:sz w:val="20"/>
          <w:szCs w:val="20"/>
        </w:rPr>
      </w:pPr>
    </w:p>
    <w:p w14:paraId="6A9B126C"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Régulation</w:t>
      </w:r>
    </w:p>
    <w:p w14:paraId="5A1EA49B"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préréglée en usine.</w:t>
      </w:r>
    </w:p>
    <w:p w14:paraId="649DB34F"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permettra un fonctionnement pompe à chaleur seule (ECO) ou pompe à chaleur + appoint électrique (AUTO).</w:t>
      </w:r>
    </w:p>
    <w:p w14:paraId="10F4D836"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permettra le fonctionnement en permanent, en programmation ou en marche forcée de la pompe à chaleur et de l’appoint électrique.</w:t>
      </w:r>
    </w:p>
    <w:p w14:paraId="1C17426C"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équipée d’une fonction Absence.</w:t>
      </w:r>
    </w:p>
    <w:p w14:paraId="435BE28E"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équipée d’un indicateur de consommation en kWh de la pompe à chaleur et de l’appoint électrique, ainsi que d’un indicateur de la part d’utilisation de la pompe à chaleur par rapport à l’appoint électrique en pourcentage.</w:t>
      </w:r>
    </w:p>
    <w:p w14:paraId="370F39B4"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équipée d’une fonction anti-légionellose activable ou non.</w:t>
      </w:r>
    </w:p>
    <w:p w14:paraId="5E25793E"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équipée d’une programmation horaire, permettant de choisir les plages de fonctionnement.</w:t>
      </w:r>
    </w:p>
    <w:p w14:paraId="5EA92AF8" w14:textId="77777777" w:rsidR="00777A3C" w:rsidRPr="00777A3C" w:rsidRDefault="00777A3C" w:rsidP="00777A3C">
      <w:pPr>
        <w:spacing w:line="276" w:lineRule="auto"/>
        <w:rPr>
          <w:rFonts w:ascii="Century Gothic" w:hAnsi="Century Gothic"/>
          <w:sz w:val="20"/>
          <w:szCs w:val="20"/>
        </w:rPr>
      </w:pPr>
    </w:p>
    <w:p w14:paraId="1AE25811"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Garantie</w:t>
      </w:r>
    </w:p>
    <w:p w14:paraId="78595432" w14:textId="77777777" w:rsidR="00777A3C" w:rsidRPr="00777A3C" w:rsidRDefault="00777A3C" w:rsidP="00777A3C">
      <w:pPr>
        <w:pStyle w:val="Paragraphedeliste"/>
        <w:numPr>
          <w:ilvl w:val="0"/>
          <w:numId w:val="11"/>
        </w:numPr>
        <w:spacing w:line="276" w:lineRule="auto"/>
        <w:rPr>
          <w:rFonts w:ascii="Century Gothic" w:hAnsi="Century Gothic"/>
          <w:sz w:val="20"/>
          <w:szCs w:val="20"/>
        </w:rPr>
      </w:pPr>
      <w:r w:rsidRPr="00777A3C">
        <w:rPr>
          <w:rFonts w:ascii="Century Gothic" w:hAnsi="Century Gothic"/>
          <w:sz w:val="20"/>
          <w:szCs w:val="20"/>
        </w:rPr>
        <w:t>Chauffe-eau : 5 ans (cuve, corps de chauffe, pièces électriques et électroniques).</w:t>
      </w:r>
    </w:p>
    <w:p w14:paraId="16000212" w14:textId="77777777" w:rsidR="00777A3C" w:rsidRPr="00777A3C" w:rsidRDefault="00777A3C" w:rsidP="00777A3C">
      <w:pPr>
        <w:pStyle w:val="Paragraphedeliste"/>
        <w:numPr>
          <w:ilvl w:val="0"/>
          <w:numId w:val="11"/>
        </w:numPr>
        <w:spacing w:line="276" w:lineRule="auto"/>
        <w:rPr>
          <w:rFonts w:ascii="Century Gothic" w:hAnsi="Century Gothic"/>
          <w:sz w:val="20"/>
          <w:szCs w:val="20"/>
        </w:rPr>
      </w:pPr>
      <w:r w:rsidRPr="00777A3C">
        <w:rPr>
          <w:rFonts w:ascii="Century Gothic" w:hAnsi="Century Gothic"/>
          <w:sz w:val="20"/>
          <w:szCs w:val="20"/>
        </w:rPr>
        <w:t>PAC : 2 ans.</w:t>
      </w:r>
    </w:p>
    <w:p w14:paraId="195C226A" w14:textId="77777777" w:rsidR="00777A3C" w:rsidRPr="00777A3C" w:rsidRDefault="00777A3C" w:rsidP="00777A3C">
      <w:pPr>
        <w:spacing w:line="276" w:lineRule="auto"/>
        <w:rPr>
          <w:rFonts w:ascii="Century Gothic" w:hAnsi="Century Gothic"/>
          <w:sz w:val="20"/>
          <w:szCs w:val="20"/>
        </w:rPr>
      </w:pPr>
    </w:p>
    <w:p w14:paraId="7EA106FC"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Les plus du produit</w:t>
      </w:r>
    </w:p>
    <w:p w14:paraId="0295E085" w14:textId="77777777" w:rsidR="00777A3C" w:rsidRPr="00777A3C" w:rsidRDefault="00777A3C" w:rsidP="00777A3C">
      <w:pPr>
        <w:pStyle w:val="Paragraphedeliste"/>
        <w:numPr>
          <w:ilvl w:val="0"/>
          <w:numId w:val="12"/>
        </w:numPr>
        <w:spacing w:line="276" w:lineRule="auto"/>
        <w:rPr>
          <w:rFonts w:ascii="Century Gothic" w:hAnsi="Century Gothic"/>
          <w:sz w:val="20"/>
          <w:szCs w:val="20"/>
        </w:rPr>
      </w:pPr>
      <w:r w:rsidRPr="00777A3C">
        <w:rPr>
          <w:rFonts w:ascii="Century Gothic" w:hAnsi="Century Gothic"/>
          <w:sz w:val="20"/>
          <w:szCs w:val="20"/>
        </w:rPr>
        <w:t>Facilement intégrable grâce à sa puissance acoustique de 50 dB(A).</w:t>
      </w:r>
    </w:p>
    <w:p w14:paraId="4AD3023E" w14:textId="77777777" w:rsidR="00777A3C" w:rsidRPr="00777A3C" w:rsidRDefault="00777A3C" w:rsidP="00777A3C">
      <w:pPr>
        <w:pStyle w:val="Paragraphedeliste"/>
        <w:numPr>
          <w:ilvl w:val="0"/>
          <w:numId w:val="12"/>
        </w:numPr>
        <w:spacing w:line="276" w:lineRule="auto"/>
        <w:rPr>
          <w:rFonts w:ascii="Century Gothic" w:hAnsi="Century Gothic"/>
          <w:sz w:val="20"/>
          <w:szCs w:val="20"/>
        </w:rPr>
      </w:pPr>
      <w:r w:rsidRPr="00777A3C">
        <w:rPr>
          <w:rFonts w:ascii="Century Gothic" w:hAnsi="Century Gothic"/>
          <w:sz w:val="20"/>
          <w:szCs w:val="20"/>
        </w:rPr>
        <w:t>Facilité d’installation grâce à ses bouches orientables.</w:t>
      </w:r>
    </w:p>
    <w:p w14:paraId="1C09D9A6" w14:textId="77777777" w:rsidR="00777A3C" w:rsidRPr="00777A3C" w:rsidRDefault="00777A3C" w:rsidP="00777A3C">
      <w:pPr>
        <w:pStyle w:val="Paragraphedeliste"/>
        <w:numPr>
          <w:ilvl w:val="0"/>
          <w:numId w:val="12"/>
        </w:numPr>
        <w:spacing w:line="276" w:lineRule="auto"/>
        <w:rPr>
          <w:rFonts w:ascii="Century Gothic" w:hAnsi="Century Gothic"/>
          <w:sz w:val="20"/>
          <w:szCs w:val="20"/>
        </w:rPr>
      </w:pPr>
      <w:r w:rsidRPr="00777A3C">
        <w:rPr>
          <w:rFonts w:ascii="Century Gothic" w:hAnsi="Century Gothic"/>
          <w:sz w:val="20"/>
          <w:szCs w:val="20"/>
        </w:rPr>
        <w:t>Une interface simple et intuitive avec un tunnel de paramétrage.</w:t>
      </w:r>
    </w:p>
    <w:p w14:paraId="40EF669C" w14:textId="77777777" w:rsidR="00777A3C" w:rsidRPr="00777A3C" w:rsidRDefault="00777A3C" w:rsidP="00777A3C">
      <w:pPr>
        <w:pStyle w:val="Paragraphedeliste"/>
        <w:numPr>
          <w:ilvl w:val="0"/>
          <w:numId w:val="12"/>
        </w:numPr>
        <w:spacing w:line="276" w:lineRule="auto"/>
        <w:rPr>
          <w:rFonts w:ascii="Century Gothic" w:hAnsi="Century Gothic"/>
          <w:sz w:val="20"/>
          <w:szCs w:val="20"/>
        </w:rPr>
      </w:pPr>
      <w:r w:rsidRPr="00777A3C">
        <w:rPr>
          <w:rFonts w:ascii="Century Gothic" w:hAnsi="Century Gothic"/>
          <w:sz w:val="20"/>
          <w:szCs w:val="20"/>
        </w:rPr>
        <w:t>Une bonne étanchéité de la pompe à chaleur, compatible avec les tests de perméabilité du marché Neuf.</w:t>
      </w:r>
    </w:p>
    <w:p w14:paraId="3B403614" w14:textId="77777777" w:rsidR="00777A3C" w:rsidRPr="00777A3C" w:rsidRDefault="00777A3C" w:rsidP="00777A3C">
      <w:pPr>
        <w:spacing w:line="276" w:lineRule="auto"/>
        <w:rPr>
          <w:rFonts w:ascii="Century Gothic" w:hAnsi="Century Gothic"/>
          <w:sz w:val="20"/>
          <w:szCs w:val="20"/>
        </w:rPr>
      </w:pPr>
    </w:p>
    <w:p w14:paraId="29677B14" w14:textId="1DF6BC58" w:rsidR="00777A3C" w:rsidRDefault="00777A3C" w:rsidP="00777A3C">
      <w:pPr>
        <w:spacing w:line="276" w:lineRule="auto"/>
        <w:rPr>
          <w:rFonts w:ascii="Century Gothic" w:hAnsi="Century Gothic"/>
          <w:sz w:val="20"/>
          <w:szCs w:val="20"/>
        </w:rPr>
      </w:pPr>
    </w:p>
    <w:p w14:paraId="1DA450A4" w14:textId="77777777" w:rsidR="00777A3C" w:rsidRPr="00777A3C" w:rsidRDefault="00777A3C" w:rsidP="00777A3C">
      <w:pPr>
        <w:spacing w:line="276" w:lineRule="auto"/>
        <w:rPr>
          <w:rFonts w:ascii="Century Gothic" w:hAnsi="Century Gothic"/>
          <w:sz w:val="20"/>
          <w:szCs w:val="20"/>
        </w:rPr>
      </w:pPr>
    </w:p>
    <w:p w14:paraId="01E971A1" w14:textId="77777777" w:rsidR="00777A3C" w:rsidRPr="00777A3C" w:rsidRDefault="00777A3C" w:rsidP="00777A3C">
      <w:pPr>
        <w:spacing w:line="276" w:lineRule="auto"/>
        <w:rPr>
          <w:rFonts w:ascii="Century Gothic" w:hAnsi="Century Gothic"/>
          <w:sz w:val="20"/>
          <w:szCs w:val="20"/>
          <w:u w:val="single"/>
        </w:rPr>
      </w:pPr>
    </w:p>
    <w:p w14:paraId="77F5E8C5" w14:textId="77777777" w:rsidR="00E71BFE" w:rsidRDefault="00E71BFE" w:rsidP="00777A3C">
      <w:pPr>
        <w:pBdr>
          <w:bottom w:val="single" w:sz="4" w:space="1" w:color="auto"/>
        </w:pBdr>
        <w:spacing w:line="276" w:lineRule="auto"/>
        <w:rPr>
          <w:rFonts w:ascii="Century Gothic" w:hAnsi="Century Gothic"/>
          <w:b/>
          <w:sz w:val="20"/>
          <w:szCs w:val="20"/>
        </w:rPr>
      </w:pPr>
    </w:p>
    <w:p w14:paraId="1A1DF9B3" w14:textId="77777777" w:rsidR="00E71BFE" w:rsidRDefault="00E71BFE" w:rsidP="00777A3C">
      <w:pPr>
        <w:pBdr>
          <w:bottom w:val="single" w:sz="4" w:space="1" w:color="auto"/>
        </w:pBdr>
        <w:spacing w:line="276" w:lineRule="auto"/>
        <w:rPr>
          <w:rFonts w:ascii="Century Gothic" w:hAnsi="Century Gothic"/>
          <w:b/>
          <w:sz w:val="20"/>
          <w:szCs w:val="20"/>
        </w:rPr>
      </w:pPr>
    </w:p>
    <w:p w14:paraId="42DF5174" w14:textId="77777777" w:rsidR="00E71BFE" w:rsidRDefault="00E71BFE" w:rsidP="00777A3C">
      <w:pPr>
        <w:pBdr>
          <w:bottom w:val="single" w:sz="4" w:space="1" w:color="auto"/>
        </w:pBdr>
        <w:spacing w:line="276" w:lineRule="auto"/>
        <w:rPr>
          <w:rFonts w:ascii="Century Gothic" w:hAnsi="Century Gothic"/>
          <w:b/>
          <w:sz w:val="20"/>
          <w:szCs w:val="20"/>
        </w:rPr>
      </w:pPr>
    </w:p>
    <w:p w14:paraId="412D55B1" w14:textId="77777777" w:rsidR="00E71BFE" w:rsidRDefault="00E71BFE" w:rsidP="00777A3C">
      <w:pPr>
        <w:pBdr>
          <w:bottom w:val="single" w:sz="4" w:space="1" w:color="auto"/>
        </w:pBdr>
        <w:spacing w:line="276" w:lineRule="auto"/>
        <w:rPr>
          <w:rFonts w:ascii="Century Gothic" w:hAnsi="Century Gothic"/>
          <w:b/>
          <w:sz w:val="20"/>
          <w:szCs w:val="20"/>
        </w:rPr>
      </w:pPr>
    </w:p>
    <w:p w14:paraId="60187253" w14:textId="77777777" w:rsidR="00E71BFE" w:rsidRDefault="00E71BFE" w:rsidP="00777A3C">
      <w:pPr>
        <w:pBdr>
          <w:bottom w:val="single" w:sz="4" w:space="1" w:color="auto"/>
        </w:pBdr>
        <w:spacing w:line="276" w:lineRule="auto"/>
        <w:rPr>
          <w:rFonts w:ascii="Century Gothic" w:hAnsi="Century Gothic"/>
          <w:b/>
          <w:sz w:val="20"/>
          <w:szCs w:val="20"/>
        </w:rPr>
      </w:pPr>
    </w:p>
    <w:p w14:paraId="73B8EC46" w14:textId="24E6D2F1" w:rsidR="00777A3C" w:rsidRPr="00777A3C" w:rsidRDefault="00777A3C" w:rsidP="00777A3C">
      <w:pPr>
        <w:pBdr>
          <w:bottom w:val="single" w:sz="4" w:space="1" w:color="auto"/>
        </w:pBdr>
        <w:spacing w:line="276" w:lineRule="auto"/>
        <w:rPr>
          <w:rFonts w:ascii="Century Gothic" w:hAnsi="Century Gothic"/>
          <w:b/>
          <w:sz w:val="20"/>
          <w:szCs w:val="20"/>
        </w:rPr>
      </w:pPr>
      <w:r w:rsidRPr="00777A3C">
        <w:rPr>
          <w:rFonts w:ascii="Century Gothic" w:hAnsi="Century Gothic"/>
          <w:b/>
          <w:sz w:val="20"/>
          <w:szCs w:val="20"/>
        </w:rPr>
        <w:t>CHAUFFE-EAU THERMODYNAMIQUE SUR AIR EXTERIEUR</w:t>
      </w:r>
    </w:p>
    <w:p w14:paraId="184D41E1" w14:textId="77777777" w:rsidR="00777A3C" w:rsidRPr="00777A3C" w:rsidRDefault="00777A3C" w:rsidP="00777A3C">
      <w:pPr>
        <w:spacing w:line="276" w:lineRule="auto"/>
        <w:rPr>
          <w:rFonts w:ascii="Century Gothic" w:hAnsi="Century Gothic"/>
          <w:sz w:val="20"/>
          <w:szCs w:val="20"/>
        </w:rPr>
      </w:pPr>
    </w:p>
    <w:p w14:paraId="66E5164C"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 xml:space="preserve">Description du </w:t>
      </w:r>
      <w:proofErr w:type="spellStart"/>
      <w:r w:rsidRPr="00777A3C">
        <w:rPr>
          <w:rFonts w:ascii="Century Gothic" w:hAnsi="Century Gothic"/>
          <w:b/>
          <w:bCs/>
          <w:sz w:val="20"/>
          <w:szCs w:val="20"/>
        </w:rPr>
        <w:t>systeme</w:t>
      </w:r>
      <w:proofErr w:type="spellEnd"/>
    </w:p>
    <w:p w14:paraId="7D955F56" w14:textId="320A993C" w:rsidR="00777A3C" w:rsidRPr="00777A3C" w:rsidRDefault="00777A3C" w:rsidP="00777A3C">
      <w:pPr>
        <w:spacing w:line="276" w:lineRule="auto"/>
        <w:rPr>
          <w:rFonts w:ascii="Century Gothic" w:hAnsi="Century Gothic"/>
          <w:sz w:val="20"/>
          <w:szCs w:val="20"/>
        </w:rPr>
      </w:pPr>
      <w:r w:rsidRPr="00777A3C">
        <w:rPr>
          <w:rFonts w:ascii="Century Gothic" w:hAnsi="Century Gothic"/>
          <w:sz w:val="20"/>
          <w:szCs w:val="20"/>
        </w:rPr>
        <w:t>La production d’eau chaude sanitaire sera assurée par un chauffe-eau thermodynamique sur air extérieur de marque THERMOR, AEROMAX 5 V</w:t>
      </w:r>
      <w:r>
        <w:rPr>
          <w:rFonts w:ascii="Century Gothic" w:hAnsi="Century Gothic"/>
          <w:sz w:val="20"/>
          <w:szCs w:val="20"/>
        </w:rPr>
        <w:t>S</w:t>
      </w:r>
      <w:r w:rsidRPr="00777A3C">
        <w:rPr>
          <w:rFonts w:ascii="Century Gothic" w:hAnsi="Century Gothic"/>
          <w:sz w:val="20"/>
          <w:szCs w:val="20"/>
        </w:rPr>
        <w:t>.</w:t>
      </w:r>
    </w:p>
    <w:p w14:paraId="66775E80" w14:textId="77777777" w:rsidR="00777A3C" w:rsidRPr="00777A3C" w:rsidRDefault="00777A3C" w:rsidP="00777A3C">
      <w:pPr>
        <w:spacing w:line="276" w:lineRule="auto"/>
        <w:rPr>
          <w:rFonts w:ascii="Century Gothic" w:hAnsi="Century Gothic"/>
          <w:sz w:val="20"/>
          <w:szCs w:val="20"/>
        </w:rPr>
      </w:pPr>
    </w:p>
    <w:p w14:paraId="0C7142DF"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Certification et performance du chauffe-eau thermodynamique</w:t>
      </w:r>
    </w:p>
    <w:p w14:paraId="2D51D300" w14:textId="77777777" w:rsidR="00F11430" w:rsidRPr="00A9030A" w:rsidRDefault="00777A3C" w:rsidP="00777A3C">
      <w:pPr>
        <w:pStyle w:val="Paragraphedeliste"/>
        <w:numPr>
          <w:ilvl w:val="0"/>
          <w:numId w:val="10"/>
        </w:numPr>
        <w:spacing w:line="276" w:lineRule="auto"/>
        <w:rPr>
          <w:rFonts w:ascii="Century Gothic" w:hAnsi="Century Gothic"/>
          <w:sz w:val="20"/>
          <w:szCs w:val="20"/>
        </w:rPr>
      </w:pPr>
      <w:r w:rsidRPr="00F11430">
        <w:rPr>
          <w:rFonts w:ascii="Century Gothic" w:hAnsi="Century Gothic"/>
          <w:sz w:val="20"/>
          <w:szCs w:val="20"/>
        </w:rPr>
        <w:t xml:space="preserve">Certification NF Électricité Performance 3* </w:t>
      </w:r>
      <w:r w:rsidRPr="00A9030A">
        <w:rPr>
          <w:rFonts w:ascii="Century Gothic" w:hAnsi="Century Gothic"/>
          <w:sz w:val="20"/>
          <w:szCs w:val="20"/>
        </w:rPr>
        <w:t xml:space="preserve">selon le cahier des charges </w:t>
      </w:r>
      <w:r w:rsidR="00F11430" w:rsidRPr="00A9030A">
        <w:rPr>
          <w:rFonts w:ascii="Century Gothic" w:hAnsi="Century Gothic"/>
          <w:sz w:val="20"/>
          <w:szCs w:val="20"/>
        </w:rPr>
        <w:t xml:space="preserve">LCIE 103-15/C </w:t>
      </w:r>
    </w:p>
    <w:p w14:paraId="772E8039" w14:textId="67186118" w:rsidR="00777A3C" w:rsidRPr="00A9030A" w:rsidRDefault="00777A3C" w:rsidP="00F11430">
      <w:pPr>
        <w:spacing w:line="276" w:lineRule="auto"/>
        <w:rPr>
          <w:rFonts w:ascii="Century Gothic" w:hAnsi="Century Gothic"/>
          <w:sz w:val="20"/>
          <w:szCs w:val="20"/>
        </w:rPr>
      </w:pPr>
      <w:r w:rsidRPr="00A9030A">
        <w:rPr>
          <w:rFonts w:ascii="Century Gothic" w:hAnsi="Century Gothic"/>
          <w:sz w:val="20"/>
          <w:szCs w:val="20"/>
        </w:rPr>
        <w:t xml:space="preserve">VM 200 L : COP EN 16147, à 7°C </w:t>
      </w:r>
      <w:r w:rsidRPr="00A9030A">
        <w:rPr>
          <w:rFonts w:ascii="Century Gothic" w:hAnsi="Century Gothic"/>
          <w:sz w:val="20"/>
          <w:szCs w:val="20"/>
          <w:vertAlign w:val="subscript"/>
        </w:rPr>
        <w:t>air extérieur</w:t>
      </w:r>
      <w:r w:rsidRPr="00A9030A">
        <w:rPr>
          <w:rFonts w:ascii="Century Gothic" w:hAnsi="Century Gothic"/>
          <w:sz w:val="20"/>
          <w:szCs w:val="20"/>
        </w:rPr>
        <w:t xml:space="preserve"> = 3,18 (profil L)</w:t>
      </w:r>
    </w:p>
    <w:p w14:paraId="4DF9F2EF" w14:textId="604477EC" w:rsidR="00777A3C" w:rsidRPr="00F11430" w:rsidRDefault="00777A3C" w:rsidP="00F11430">
      <w:pPr>
        <w:spacing w:line="276" w:lineRule="auto"/>
        <w:rPr>
          <w:rFonts w:ascii="Century Gothic" w:hAnsi="Century Gothic"/>
          <w:sz w:val="20"/>
          <w:szCs w:val="20"/>
        </w:rPr>
      </w:pPr>
      <w:r w:rsidRPr="00A9030A">
        <w:rPr>
          <w:rFonts w:ascii="Century Gothic" w:hAnsi="Century Gothic"/>
          <w:sz w:val="20"/>
          <w:szCs w:val="20"/>
        </w:rPr>
        <w:t xml:space="preserve">VM 250 L : COP EN 16147, à 7°C </w:t>
      </w:r>
      <w:r w:rsidRPr="00A9030A">
        <w:rPr>
          <w:rFonts w:ascii="Century Gothic" w:hAnsi="Century Gothic"/>
          <w:sz w:val="20"/>
          <w:szCs w:val="20"/>
          <w:vertAlign w:val="subscript"/>
        </w:rPr>
        <w:t>air extérieur</w:t>
      </w:r>
      <w:r w:rsidRPr="00A9030A">
        <w:rPr>
          <w:rFonts w:ascii="Century Gothic" w:hAnsi="Century Gothic"/>
          <w:sz w:val="20"/>
          <w:szCs w:val="20"/>
        </w:rPr>
        <w:t xml:space="preserve"> = 3,1</w:t>
      </w:r>
      <w:r w:rsidR="00853992" w:rsidRPr="00A9030A">
        <w:rPr>
          <w:rFonts w:ascii="Century Gothic" w:hAnsi="Century Gothic"/>
          <w:sz w:val="20"/>
          <w:szCs w:val="20"/>
        </w:rPr>
        <w:t>5</w:t>
      </w:r>
      <w:r w:rsidRPr="00A9030A">
        <w:rPr>
          <w:rFonts w:ascii="Century Gothic" w:hAnsi="Century Gothic"/>
          <w:sz w:val="20"/>
          <w:szCs w:val="20"/>
        </w:rPr>
        <w:t xml:space="preserve"> (profil L)</w:t>
      </w:r>
    </w:p>
    <w:p w14:paraId="08E987C7" w14:textId="77777777" w:rsidR="00777A3C" w:rsidRPr="00777A3C" w:rsidRDefault="00777A3C" w:rsidP="00777A3C">
      <w:pPr>
        <w:spacing w:line="276" w:lineRule="auto"/>
        <w:rPr>
          <w:rFonts w:ascii="Century Gothic" w:hAnsi="Century Gothic"/>
          <w:sz w:val="20"/>
          <w:szCs w:val="20"/>
        </w:rPr>
      </w:pPr>
    </w:p>
    <w:p w14:paraId="020AA5AE"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DESCRIPTION DU CHAUFFE-EAU THERMODYNAMIQUE</w:t>
      </w:r>
    </w:p>
    <w:p w14:paraId="6D82A327"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Cuve en acier émaillé avec un thermoplongeur stéatite et une protection anti corrosion ACI hybride.</w:t>
      </w:r>
    </w:p>
    <w:p w14:paraId="47BA100C"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Isolation en mousse de polyuréthane injectée sous pression.</w:t>
      </w:r>
    </w:p>
    <w:p w14:paraId="48067719"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Échangeur condenseur à l’extérieur de la cuve pour éviter tout contact entre le fluide frigorigène et l’eau sanitaire.</w:t>
      </w:r>
    </w:p>
    <w:p w14:paraId="3B13D2A6"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cuve sera équipée d’un appoint électrique 1800W pour les 200L &amp; 250L. </w:t>
      </w:r>
    </w:p>
    <w:p w14:paraId="0284F89C"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puissance de la PAC est de 650 W et la puissance maximale absorbée est de 2450W.</w:t>
      </w:r>
    </w:p>
    <w:p w14:paraId="42422508"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plage de fonctionnement de la pompe à chaleur sera -5 à + 43°C.</w:t>
      </w:r>
    </w:p>
    <w:p w14:paraId="7E936BC3"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puissance acoustique de l’appareil est de 50 dB(A).</w:t>
      </w:r>
    </w:p>
    <w:p w14:paraId="789A1019"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La température de consigne maximum sera de 62°C.</w:t>
      </w:r>
    </w:p>
    <w:p w14:paraId="49687D73"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Le produit pourra être transporté en position couché ou debout.</w:t>
      </w:r>
    </w:p>
    <w:p w14:paraId="48A1940C"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Le produit VM 200L devra être installé dans une pièce avec une hauteur sous plafond d’au moins 1,80m.</w:t>
      </w:r>
    </w:p>
    <w:p w14:paraId="79B96014"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Le produit VM 250L devra être installé dans une pièce avec une hauteur sous plafond d’au moins 2,03m.</w:t>
      </w:r>
    </w:p>
    <w:p w14:paraId="57A7E9A8" w14:textId="77777777" w:rsidR="00777A3C" w:rsidRPr="00777A3C" w:rsidRDefault="00777A3C" w:rsidP="00777A3C">
      <w:pPr>
        <w:pStyle w:val="Paragraphedeliste"/>
        <w:numPr>
          <w:ilvl w:val="0"/>
          <w:numId w:val="7"/>
        </w:numPr>
        <w:spacing w:line="276" w:lineRule="auto"/>
        <w:rPr>
          <w:rFonts w:ascii="Century Gothic" w:hAnsi="Century Gothic"/>
          <w:sz w:val="20"/>
          <w:szCs w:val="20"/>
        </w:rPr>
      </w:pPr>
      <w:r w:rsidRPr="00777A3C">
        <w:rPr>
          <w:rFonts w:ascii="Century Gothic" w:hAnsi="Century Gothic"/>
          <w:sz w:val="20"/>
          <w:szCs w:val="20"/>
        </w:rPr>
        <w:t xml:space="preserve">Le ballon sera de dimensions compactes : </w:t>
      </w:r>
    </w:p>
    <w:p w14:paraId="6B5CF2B6" w14:textId="77777777" w:rsidR="00777A3C" w:rsidRPr="00777A3C" w:rsidRDefault="00777A3C" w:rsidP="00777A3C">
      <w:pPr>
        <w:spacing w:line="276" w:lineRule="auto"/>
        <w:rPr>
          <w:rFonts w:ascii="Century Gothic" w:hAnsi="Century Gothic"/>
          <w:sz w:val="20"/>
          <w:szCs w:val="20"/>
        </w:rPr>
      </w:pPr>
    </w:p>
    <w:tbl>
      <w:tblPr>
        <w:tblW w:w="0" w:type="auto"/>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2551"/>
      </w:tblGrid>
      <w:tr w:rsidR="00853992" w:rsidRPr="00777A3C" w14:paraId="3A8225DA" w14:textId="77777777" w:rsidTr="004C13FF">
        <w:tc>
          <w:tcPr>
            <w:tcW w:w="1809" w:type="dxa"/>
            <w:shd w:val="clear" w:color="auto" w:fill="auto"/>
          </w:tcPr>
          <w:p w14:paraId="59684A4F" w14:textId="77777777" w:rsidR="00853992" w:rsidRPr="00A9030A" w:rsidRDefault="00853992" w:rsidP="004C13FF">
            <w:pPr>
              <w:spacing w:line="276" w:lineRule="auto"/>
              <w:rPr>
                <w:rFonts w:ascii="Century Gothic" w:hAnsi="Century Gothic"/>
                <w:sz w:val="20"/>
                <w:szCs w:val="20"/>
              </w:rPr>
            </w:pPr>
            <w:proofErr w:type="gramStart"/>
            <w:r w:rsidRPr="00A9030A">
              <w:rPr>
                <w:rFonts w:ascii="Century Gothic" w:hAnsi="Century Gothic"/>
                <w:sz w:val="20"/>
                <w:szCs w:val="20"/>
              </w:rPr>
              <w:t>en</w:t>
            </w:r>
            <w:proofErr w:type="gramEnd"/>
            <w:r w:rsidRPr="00A9030A">
              <w:rPr>
                <w:rFonts w:ascii="Century Gothic" w:hAnsi="Century Gothic"/>
                <w:sz w:val="20"/>
                <w:szCs w:val="20"/>
              </w:rPr>
              <w:t xml:space="preserve"> cm</w:t>
            </w:r>
          </w:p>
        </w:tc>
        <w:tc>
          <w:tcPr>
            <w:tcW w:w="2410" w:type="dxa"/>
            <w:shd w:val="clear" w:color="auto" w:fill="auto"/>
          </w:tcPr>
          <w:p w14:paraId="10F7B1A3" w14:textId="77777777" w:rsidR="00853992" w:rsidRPr="00A9030A" w:rsidRDefault="00853992" w:rsidP="004C13FF">
            <w:pPr>
              <w:spacing w:line="276" w:lineRule="auto"/>
              <w:rPr>
                <w:rFonts w:ascii="Century Gothic" w:hAnsi="Century Gothic"/>
                <w:sz w:val="20"/>
                <w:szCs w:val="20"/>
              </w:rPr>
            </w:pPr>
            <w:r w:rsidRPr="00A9030A">
              <w:rPr>
                <w:rFonts w:ascii="Century Gothic" w:hAnsi="Century Gothic"/>
                <w:sz w:val="20"/>
                <w:szCs w:val="20"/>
              </w:rPr>
              <w:t>Atlantic</w:t>
            </w:r>
          </w:p>
        </w:tc>
        <w:tc>
          <w:tcPr>
            <w:tcW w:w="2551" w:type="dxa"/>
            <w:shd w:val="clear" w:color="auto" w:fill="auto"/>
          </w:tcPr>
          <w:p w14:paraId="09667423" w14:textId="77777777" w:rsidR="00853992" w:rsidRPr="00A9030A" w:rsidRDefault="00853992" w:rsidP="004C13FF">
            <w:pPr>
              <w:spacing w:line="276" w:lineRule="auto"/>
              <w:rPr>
                <w:rFonts w:ascii="Century Gothic" w:hAnsi="Century Gothic"/>
                <w:sz w:val="20"/>
                <w:szCs w:val="20"/>
              </w:rPr>
            </w:pPr>
            <w:r w:rsidRPr="00A9030A">
              <w:rPr>
                <w:rFonts w:ascii="Century Gothic" w:hAnsi="Century Gothic"/>
                <w:sz w:val="20"/>
                <w:szCs w:val="20"/>
              </w:rPr>
              <w:t>Thermor</w:t>
            </w:r>
          </w:p>
        </w:tc>
      </w:tr>
      <w:tr w:rsidR="00853992" w:rsidRPr="00777A3C" w14:paraId="1B65F7D3" w14:textId="77777777" w:rsidTr="004C13FF">
        <w:tc>
          <w:tcPr>
            <w:tcW w:w="1809" w:type="dxa"/>
            <w:shd w:val="clear" w:color="auto" w:fill="auto"/>
          </w:tcPr>
          <w:p w14:paraId="2DF2EC72" w14:textId="77777777" w:rsidR="00853992" w:rsidRPr="00A9030A" w:rsidRDefault="00853992" w:rsidP="004C13FF">
            <w:pPr>
              <w:spacing w:line="276" w:lineRule="auto"/>
              <w:rPr>
                <w:rFonts w:ascii="Century Gothic" w:hAnsi="Century Gothic"/>
                <w:sz w:val="20"/>
                <w:szCs w:val="20"/>
              </w:rPr>
            </w:pPr>
            <w:r w:rsidRPr="00A9030A">
              <w:rPr>
                <w:rFonts w:ascii="Century Gothic" w:hAnsi="Century Gothic"/>
                <w:sz w:val="20"/>
                <w:szCs w:val="20"/>
              </w:rPr>
              <w:t xml:space="preserve">VM 200 H x l x P </w:t>
            </w:r>
          </w:p>
        </w:tc>
        <w:tc>
          <w:tcPr>
            <w:tcW w:w="2410" w:type="dxa"/>
            <w:shd w:val="clear" w:color="auto" w:fill="auto"/>
          </w:tcPr>
          <w:p w14:paraId="5B65997E" w14:textId="77777777" w:rsidR="00853992" w:rsidRPr="00A9030A" w:rsidRDefault="00853992" w:rsidP="004C13FF">
            <w:pPr>
              <w:spacing w:line="276" w:lineRule="auto"/>
              <w:rPr>
                <w:rFonts w:ascii="Century Gothic" w:hAnsi="Century Gothic"/>
                <w:sz w:val="20"/>
                <w:szCs w:val="20"/>
              </w:rPr>
            </w:pPr>
            <w:r w:rsidRPr="00A9030A">
              <w:rPr>
                <w:rFonts w:ascii="Century Gothic" w:hAnsi="Century Gothic"/>
                <w:sz w:val="20"/>
                <w:szCs w:val="20"/>
              </w:rPr>
              <w:t>169x69x60</w:t>
            </w:r>
          </w:p>
        </w:tc>
        <w:tc>
          <w:tcPr>
            <w:tcW w:w="2551" w:type="dxa"/>
            <w:shd w:val="clear" w:color="auto" w:fill="auto"/>
          </w:tcPr>
          <w:p w14:paraId="63BE6CEF" w14:textId="77777777" w:rsidR="00853992" w:rsidRPr="00A9030A" w:rsidRDefault="00853992" w:rsidP="004C13FF">
            <w:pPr>
              <w:spacing w:line="276" w:lineRule="auto"/>
              <w:rPr>
                <w:rFonts w:ascii="Century Gothic" w:hAnsi="Century Gothic"/>
                <w:sz w:val="20"/>
                <w:szCs w:val="20"/>
              </w:rPr>
            </w:pPr>
            <w:r w:rsidRPr="00A9030A">
              <w:rPr>
                <w:rFonts w:ascii="Century Gothic" w:hAnsi="Century Gothic"/>
                <w:sz w:val="20"/>
                <w:szCs w:val="20"/>
              </w:rPr>
              <w:t>169x69x60</w:t>
            </w:r>
          </w:p>
        </w:tc>
      </w:tr>
      <w:tr w:rsidR="00853992" w:rsidRPr="00777A3C" w14:paraId="0674ACFE" w14:textId="77777777" w:rsidTr="004C13FF">
        <w:tc>
          <w:tcPr>
            <w:tcW w:w="1809" w:type="dxa"/>
            <w:shd w:val="clear" w:color="auto" w:fill="auto"/>
          </w:tcPr>
          <w:p w14:paraId="31E11BD1" w14:textId="77777777" w:rsidR="00853992" w:rsidRPr="00A9030A" w:rsidRDefault="00853992" w:rsidP="004C13FF">
            <w:pPr>
              <w:spacing w:line="276" w:lineRule="auto"/>
              <w:rPr>
                <w:rFonts w:ascii="Century Gothic" w:hAnsi="Century Gothic"/>
                <w:sz w:val="20"/>
                <w:szCs w:val="20"/>
              </w:rPr>
            </w:pPr>
            <w:r w:rsidRPr="00A9030A">
              <w:rPr>
                <w:rFonts w:ascii="Century Gothic" w:hAnsi="Century Gothic"/>
                <w:sz w:val="20"/>
                <w:szCs w:val="20"/>
              </w:rPr>
              <w:t>VM 250 H x l x P</w:t>
            </w:r>
          </w:p>
        </w:tc>
        <w:tc>
          <w:tcPr>
            <w:tcW w:w="2410" w:type="dxa"/>
            <w:shd w:val="clear" w:color="auto" w:fill="auto"/>
          </w:tcPr>
          <w:p w14:paraId="23F4E350" w14:textId="77777777" w:rsidR="00853992" w:rsidRPr="00A9030A" w:rsidRDefault="00853992" w:rsidP="004C13FF">
            <w:pPr>
              <w:spacing w:line="276" w:lineRule="auto"/>
              <w:rPr>
                <w:rFonts w:ascii="Century Gothic" w:hAnsi="Century Gothic"/>
                <w:sz w:val="20"/>
                <w:szCs w:val="20"/>
              </w:rPr>
            </w:pPr>
            <w:r w:rsidRPr="00A9030A">
              <w:rPr>
                <w:rFonts w:ascii="Century Gothic" w:hAnsi="Century Gothic"/>
                <w:sz w:val="20"/>
                <w:szCs w:val="20"/>
              </w:rPr>
              <w:t>193x69x60</w:t>
            </w:r>
          </w:p>
        </w:tc>
        <w:tc>
          <w:tcPr>
            <w:tcW w:w="2551" w:type="dxa"/>
            <w:shd w:val="clear" w:color="auto" w:fill="auto"/>
          </w:tcPr>
          <w:p w14:paraId="04C14B5C" w14:textId="77777777" w:rsidR="00853992" w:rsidRPr="00A9030A" w:rsidRDefault="00853992" w:rsidP="004C13FF">
            <w:pPr>
              <w:spacing w:line="276" w:lineRule="auto"/>
              <w:rPr>
                <w:rFonts w:ascii="Century Gothic" w:hAnsi="Century Gothic"/>
                <w:sz w:val="20"/>
                <w:szCs w:val="20"/>
              </w:rPr>
            </w:pPr>
            <w:r w:rsidRPr="00A9030A">
              <w:rPr>
                <w:rFonts w:ascii="Century Gothic" w:hAnsi="Century Gothic"/>
                <w:sz w:val="20"/>
                <w:szCs w:val="20"/>
              </w:rPr>
              <w:t>193x69x60</w:t>
            </w:r>
          </w:p>
        </w:tc>
      </w:tr>
    </w:tbl>
    <w:p w14:paraId="67D81305" w14:textId="77777777" w:rsidR="00777A3C" w:rsidRPr="00777A3C" w:rsidRDefault="00777A3C" w:rsidP="00777A3C">
      <w:pPr>
        <w:spacing w:line="276" w:lineRule="auto"/>
        <w:rPr>
          <w:rFonts w:ascii="Century Gothic" w:hAnsi="Century Gothic"/>
          <w:sz w:val="20"/>
          <w:szCs w:val="20"/>
        </w:rPr>
      </w:pPr>
    </w:p>
    <w:p w14:paraId="675E9E06"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Raccordement électrique</w:t>
      </w:r>
    </w:p>
    <w:p w14:paraId="33E14C02" w14:textId="77777777" w:rsidR="00777A3C" w:rsidRPr="00777A3C" w:rsidRDefault="00777A3C" w:rsidP="00777A3C">
      <w:pPr>
        <w:spacing w:line="276" w:lineRule="auto"/>
        <w:rPr>
          <w:rFonts w:ascii="Century Gothic" w:hAnsi="Century Gothic"/>
          <w:sz w:val="20"/>
          <w:szCs w:val="20"/>
        </w:rPr>
      </w:pPr>
      <w:r w:rsidRPr="00777A3C">
        <w:rPr>
          <w:rFonts w:ascii="Century Gothic" w:hAnsi="Century Gothic"/>
          <w:bCs/>
          <w:sz w:val="20"/>
          <w:szCs w:val="20"/>
        </w:rPr>
        <w:t>L’alimentation électrique de l’ensemble du système se</w:t>
      </w:r>
      <w:r w:rsidRPr="00777A3C">
        <w:rPr>
          <w:rFonts w:ascii="Century Gothic" w:hAnsi="Century Gothic"/>
          <w:sz w:val="20"/>
          <w:szCs w:val="20"/>
        </w:rPr>
        <w:t xml:space="preserve"> fera en 230 Volts monophasé à partir de l’unité intérieure. La ligne d’alimentation électrique sera protégée par un disjoncteur 16A.</w:t>
      </w:r>
    </w:p>
    <w:p w14:paraId="652DBDEB" w14:textId="77777777" w:rsidR="00777A3C" w:rsidRPr="00777A3C" w:rsidRDefault="00777A3C" w:rsidP="00777A3C">
      <w:pPr>
        <w:spacing w:line="276" w:lineRule="auto"/>
        <w:rPr>
          <w:rFonts w:ascii="Century Gothic" w:hAnsi="Century Gothic"/>
          <w:sz w:val="20"/>
          <w:szCs w:val="20"/>
        </w:rPr>
      </w:pPr>
    </w:p>
    <w:p w14:paraId="1E358FBD" w14:textId="77777777" w:rsidR="00E71BFE" w:rsidRDefault="00E71BFE" w:rsidP="00777A3C">
      <w:pPr>
        <w:spacing w:line="276" w:lineRule="auto"/>
        <w:rPr>
          <w:rFonts w:ascii="Century Gothic" w:hAnsi="Century Gothic"/>
          <w:b/>
          <w:bCs/>
          <w:sz w:val="20"/>
          <w:szCs w:val="20"/>
        </w:rPr>
      </w:pPr>
    </w:p>
    <w:p w14:paraId="079F55CC" w14:textId="77777777" w:rsidR="00E71BFE" w:rsidRDefault="00E71BFE" w:rsidP="00777A3C">
      <w:pPr>
        <w:spacing w:line="276" w:lineRule="auto"/>
        <w:rPr>
          <w:rFonts w:ascii="Century Gothic" w:hAnsi="Century Gothic"/>
          <w:b/>
          <w:bCs/>
          <w:sz w:val="20"/>
          <w:szCs w:val="20"/>
        </w:rPr>
      </w:pPr>
    </w:p>
    <w:p w14:paraId="7194BBE6" w14:textId="4E96A39A" w:rsidR="00E71BFE" w:rsidRDefault="00E71BFE" w:rsidP="00777A3C">
      <w:pPr>
        <w:spacing w:line="276" w:lineRule="auto"/>
        <w:rPr>
          <w:rFonts w:ascii="Century Gothic" w:hAnsi="Century Gothic"/>
          <w:b/>
          <w:bCs/>
          <w:sz w:val="20"/>
          <w:szCs w:val="20"/>
        </w:rPr>
      </w:pPr>
    </w:p>
    <w:p w14:paraId="040F2E87" w14:textId="77777777" w:rsidR="00A9030A" w:rsidRDefault="00A9030A" w:rsidP="00777A3C">
      <w:pPr>
        <w:spacing w:line="276" w:lineRule="auto"/>
        <w:rPr>
          <w:rFonts w:ascii="Century Gothic" w:hAnsi="Century Gothic"/>
          <w:b/>
          <w:bCs/>
          <w:sz w:val="20"/>
          <w:szCs w:val="20"/>
        </w:rPr>
      </w:pPr>
    </w:p>
    <w:p w14:paraId="070D7C0E" w14:textId="77777777" w:rsidR="00E71BFE" w:rsidRDefault="00E71BFE" w:rsidP="00777A3C">
      <w:pPr>
        <w:spacing w:line="276" w:lineRule="auto"/>
        <w:rPr>
          <w:rFonts w:ascii="Century Gothic" w:hAnsi="Century Gothic"/>
          <w:b/>
          <w:bCs/>
          <w:sz w:val="20"/>
          <w:szCs w:val="20"/>
        </w:rPr>
      </w:pPr>
    </w:p>
    <w:p w14:paraId="17EF263A" w14:textId="77777777" w:rsidR="00E71BFE" w:rsidRDefault="00E71BFE" w:rsidP="00777A3C">
      <w:pPr>
        <w:spacing w:line="276" w:lineRule="auto"/>
        <w:rPr>
          <w:rFonts w:ascii="Century Gothic" w:hAnsi="Century Gothic"/>
          <w:b/>
          <w:bCs/>
          <w:sz w:val="20"/>
          <w:szCs w:val="20"/>
        </w:rPr>
      </w:pPr>
    </w:p>
    <w:p w14:paraId="26DBCE5E" w14:textId="3053BFBB"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lastRenderedPageBreak/>
        <w:t>Raccordement aéra</w:t>
      </w:r>
      <w:bookmarkStart w:id="0" w:name="_GoBack"/>
      <w:bookmarkEnd w:id="0"/>
      <w:r w:rsidRPr="00777A3C">
        <w:rPr>
          <w:rFonts w:ascii="Century Gothic" w:hAnsi="Century Gothic"/>
          <w:b/>
          <w:bCs/>
          <w:sz w:val="20"/>
          <w:szCs w:val="20"/>
        </w:rPr>
        <w:t>ulique</w:t>
      </w:r>
    </w:p>
    <w:p w14:paraId="5988B880" w14:textId="76D1DD30" w:rsidR="00777A3C" w:rsidRPr="00777A3C" w:rsidRDefault="00777A3C" w:rsidP="00777A3C">
      <w:pPr>
        <w:pStyle w:val="Paragraphedeliste"/>
        <w:numPr>
          <w:ilvl w:val="0"/>
          <w:numId w:val="13"/>
        </w:numPr>
        <w:spacing w:line="276" w:lineRule="auto"/>
        <w:rPr>
          <w:rFonts w:ascii="Century Gothic" w:hAnsi="Century Gothic"/>
          <w:sz w:val="20"/>
          <w:szCs w:val="20"/>
        </w:rPr>
      </w:pPr>
      <w:bookmarkStart w:id="1" w:name="_Hlk39155442"/>
      <w:r w:rsidRPr="00777A3C">
        <w:rPr>
          <w:rFonts w:ascii="Century Gothic" w:hAnsi="Century Gothic"/>
          <w:sz w:val="20"/>
          <w:szCs w:val="20"/>
        </w:rPr>
        <w:t xml:space="preserve">Le raccordement aéraulique se </w:t>
      </w:r>
      <w:r w:rsidRPr="00A9030A">
        <w:rPr>
          <w:rFonts w:ascii="Century Gothic" w:hAnsi="Century Gothic"/>
          <w:sz w:val="20"/>
          <w:szCs w:val="20"/>
        </w:rPr>
        <w:t xml:space="preserve">fait en diamètre 160 mm, par le dessus </w:t>
      </w:r>
      <w:r w:rsidR="00160C0B" w:rsidRPr="00A9030A">
        <w:rPr>
          <w:rFonts w:ascii="Century Gothic" w:hAnsi="Century Gothic"/>
          <w:sz w:val="20"/>
          <w:szCs w:val="20"/>
        </w:rPr>
        <w:t xml:space="preserve">ou les côtés grâce aux bouches orientables </w:t>
      </w:r>
      <w:r w:rsidRPr="00A9030A">
        <w:rPr>
          <w:rFonts w:ascii="Century Gothic" w:hAnsi="Century Gothic"/>
          <w:sz w:val="20"/>
          <w:szCs w:val="20"/>
        </w:rPr>
        <w:t>de l’appareil</w:t>
      </w:r>
      <w:r w:rsidR="0021708D" w:rsidRPr="00A9030A">
        <w:rPr>
          <w:rFonts w:ascii="Century Gothic" w:hAnsi="Century Gothic"/>
          <w:sz w:val="20"/>
          <w:szCs w:val="20"/>
        </w:rPr>
        <w:t>.</w:t>
      </w:r>
    </w:p>
    <w:bookmarkEnd w:id="1"/>
    <w:p w14:paraId="6D1AE3DC" w14:textId="77777777" w:rsidR="00777A3C" w:rsidRPr="00777A3C" w:rsidRDefault="00777A3C" w:rsidP="00777A3C">
      <w:pPr>
        <w:pStyle w:val="Paragraphedeliste"/>
        <w:numPr>
          <w:ilvl w:val="0"/>
          <w:numId w:val="13"/>
        </w:numPr>
        <w:spacing w:line="276" w:lineRule="auto"/>
        <w:rPr>
          <w:rFonts w:ascii="Century Gothic" w:hAnsi="Century Gothic"/>
          <w:sz w:val="20"/>
          <w:szCs w:val="20"/>
        </w:rPr>
      </w:pPr>
      <w:r w:rsidRPr="00777A3C">
        <w:rPr>
          <w:rFonts w:ascii="Century Gothic" w:hAnsi="Century Gothic"/>
          <w:sz w:val="20"/>
          <w:szCs w:val="20"/>
        </w:rPr>
        <w:t>Les longueurs de</w:t>
      </w:r>
      <w:r w:rsidRPr="00777A3C">
        <w:rPr>
          <w:rFonts w:ascii="Century Gothic" w:hAnsi="Century Gothic"/>
          <w:bCs/>
          <w:sz w:val="20"/>
          <w:szCs w:val="20"/>
        </w:rPr>
        <w:t xml:space="preserve"> gaines maximums avec diamètre 160 mm sont les suivantes, selon les configurations :</w:t>
      </w:r>
    </w:p>
    <w:p w14:paraId="3BA45533" w14:textId="77777777" w:rsidR="00777A3C" w:rsidRPr="00777A3C" w:rsidRDefault="00777A3C" w:rsidP="00777A3C">
      <w:pPr>
        <w:spacing w:line="276" w:lineRule="auto"/>
        <w:rPr>
          <w:rFonts w:ascii="Century Gothic" w:hAnsi="Century Gothic"/>
          <w:sz w:val="20"/>
          <w:szCs w:val="20"/>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535"/>
        <w:gridCol w:w="1843"/>
        <w:gridCol w:w="2312"/>
        <w:gridCol w:w="2465"/>
      </w:tblGrid>
      <w:tr w:rsidR="00777A3C" w:rsidRPr="00777A3C" w14:paraId="22034DE4" w14:textId="77777777" w:rsidTr="00777A3C">
        <w:trPr>
          <w:jc w:val="center"/>
        </w:trPr>
        <w:tc>
          <w:tcPr>
            <w:tcW w:w="1862" w:type="dxa"/>
            <w:shd w:val="clear" w:color="auto" w:fill="auto"/>
            <w:vAlign w:val="center"/>
          </w:tcPr>
          <w:p w14:paraId="2A655D1F" w14:textId="77777777" w:rsidR="00777A3C" w:rsidRPr="00777A3C" w:rsidRDefault="00777A3C" w:rsidP="00EF15DC">
            <w:pPr>
              <w:spacing w:line="276" w:lineRule="auto"/>
              <w:rPr>
                <w:rFonts w:ascii="Century Gothic" w:hAnsi="Century Gothic"/>
                <w:sz w:val="20"/>
                <w:szCs w:val="20"/>
              </w:rPr>
            </w:pPr>
          </w:p>
        </w:tc>
        <w:tc>
          <w:tcPr>
            <w:tcW w:w="1535" w:type="dxa"/>
            <w:shd w:val="clear" w:color="auto" w:fill="auto"/>
          </w:tcPr>
          <w:p w14:paraId="3238E5D2" w14:textId="77777777" w:rsidR="00777A3C" w:rsidRDefault="00777A3C" w:rsidP="00EF15DC">
            <w:pPr>
              <w:spacing w:line="276" w:lineRule="auto"/>
              <w:jc w:val="center"/>
              <w:rPr>
                <w:rFonts w:ascii="Century Gothic" w:hAnsi="Century Gothic"/>
                <w:b/>
                <w:sz w:val="20"/>
                <w:szCs w:val="20"/>
              </w:rPr>
            </w:pPr>
          </w:p>
          <w:p w14:paraId="0DB22EB4" w14:textId="0FB873A3" w:rsidR="00777A3C" w:rsidRPr="00777A3C" w:rsidRDefault="00777A3C" w:rsidP="00EF15DC">
            <w:pPr>
              <w:spacing w:line="276" w:lineRule="auto"/>
              <w:jc w:val="center"/>
              <w:rPr>
                <w:rFonts w:ascii="Century Gothic" w:hAnsi="Century Gothic"/>
                <w:b/>
                <w:sz w:val="20"/>
                <w:szCs w:val="20"/>
              </w:rPr>
            </w:pPr>
            <w:r w:rsidRPr="00777A3C">
              <w:rPr>
                <w:rFonts w:ascii="Century Gothic" w:hAnsi="Century Gothic"/>
                <w:b/>
                <w:sz w:val="20"/>
                <w:szCs w:val="20"/>
              </w:rPr>
              <w:t>Sortie toiture</w:t>
            </w:r>
          </w:p>
          <w:p w14:paraId="07B66AF6"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2 chapeaux de toiture</w:t>
            </w:r>
          </w:p>
        </w:tc>
        <w:tc>
          <w:tcPr>
            <w:tcW w:w="1843" w:type="dxa"/>
            <w:shd w:val="clear" w:color="auto" w:fill="auto"/>
          </w:tcPr>
          <w:p w14:paraId="54BECC94" w14:textId="77777777" w:rsidR="00777A3C" w:rsidRDefault="00777A3C" w:rsidP="00EF15DC">
            <w:pPr>
              <w:spacing w:line="276" w:lineRule="auto"/>
              <w:jc w:val="center"/>
              <w:rPr>
                <w:rFonts w:ascii="Century Gothic" w:hAnsi="Century Gothic"/>
                <w:b/>
                <w:sz w:val="20"/>
                <w:szCs w:val="20"/>
              </w:rPr>
            </w:pPr>
          </w:p>
          <w:p w14:paraId="7C32225A" w14:textId="4BD56635" w:rsidR="00777A3C" w:rsidRPr="00777A3C" w:rsidRDefault="00777A3C" w:rsidP="00EF15DC">
            <w:pPr>
              <w:spacing w:line="276" w:lineRule="auto"/>
              <w:jc w:val="center"/>
              <w:rPr>
                <w:rFonts w:ascii="Century Gothic" w:hAnsi="Century Gothic"/>
                <w:b/>
                <w:sz w:val="20"/>
                <w:szCs w:val="20"/>
              </w:rPr>
            </w:pPr>
            <w:r w:rsidRPr="00777A3C">
              <w:rPr>
                <w:rFonts w:ascii="Century Gothic" w:hAnsi="Century Gothic"/>
                <w:b/>
                <w:sz w:val="20"/>
                <w:szCs w:val="20"/>
              </w:rPr>
              <w:t>Sortie murale</w:t>
            </w:r>
          </w:p>
          <w:p w14:paraId="2A5CBF5F"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2 grilles murales métalliques</w:t>
            </w:r>
          </w:p>
        </w:tc>
        <w:tc>
          <w:tcPr>
            <w:tcW w:w="2312" w:type="dxa"/>
            <w:shd w:val="clear" w:color="auto" w:fill="auto"/>
          </w:tcPr>
          <w:p w14:paraId="43266FE9" w14:textId="77777777" w:rsidR="00777A3C" w:rsidRPr="00777A3C" w:rsidRDefault="00777A3C" w:rsidP="00EF15DC">
            <w:pPr>
              <w:spacing w:line="276" w:lineRule="auto"/>
              <w:jc w:val="center"/>
              <w:rPr>
                <w:rFonts w:ascii="Century Gothic" w:hAnsi="Century Gothic"/>
                <w:b/>
                <w:sz w:val="20"/>
                <w:szCs w:val="20"/>
              </w:rPr>
            </w:pPr>
            <w:r w:rsidRPr="00777A3C">
              <w:rPr>
                <w:rFonts w:ascii="Century Gothic" w:hAnsi="Century Gothic"/>
                <w:b/>
                <w:sz w:val="20"/>
                <w:szCs w:val="20"/>
              </w:rPr>
              <w:t>1 entrée murale</w:t>
            </w:r>
          </w:p>
          <w:p w14:paraId="34A013AA" w14:textId="77777777" w:rsidR="00777A3C" w:rsidRPr="00777A3C" w:rsidRDefault="00777A3C" w:rsidP="00EF15DC">
            <w:pPr>
              <w:spacing w:line="276" w:lineRule="auto"/>
              <w:jc w:val="center"/>
              <w:rPr>
                <w:rFonts w:ascii="Century Gothic" w:hAnsi="Century Gothic"/>
                <w:b/>
                <w:sz w:val="20"/>
                <w:szCs w:val="20"/>
              </w:rPr>
            </w:pPr>
            <w:r w:rsidRPr="00777A3C">
              <w:rPr>
                <w:rFonts w:ascii="Century Gothic" w:hAnsi="Century Gothic"/>
                <w:b/>
                <w:sz w:val="20"/>
                <w:szCs w:val="20"/>
              </w:rPr>
              <w:t>1 sortie toiture</w:t>
            </w:r>
          </w:p>
          <w:p w14:paraId="7C1F2850"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1 chapeau de toiture</w:t>
            </w:r>
          </w:p>
          <w:p w14:paraId="525A70CF"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1 grille murale métallique</w:t>
            </w:r>
          </w:p>
        </w:tc>
        <w:tc>
          <w:tcPr>
            <w:tcW w:w="2465" w:type="dxa"/>
            <w:shd w:val="clear" w:color="auto" w:fill="auto"/>
          </w:tcPr>
          <w:p w14:paraId="72A696D4" w14:textId="77777777" w:rsidR="00777A3C" w:rsidRPr="00777A3C" w:rsidRDefault="00777A3C" w:rsidP="00EF15DC">
            <w:pPr>
              <w:spacing w:line="276" w:lineRule="auto"/>
              <w:jc w:val="center"/>
              <w:rPr>
                <w:rFonts w:ascii="Century Gothic" w:hAnsi="Century Gothic"/>
                <w:b/>
                <w:sz w:val="20"/>
                <w:szCs w:val="20"/>
              </w:rPr>
            </w:pPr>
            <w:r w:rsidRPr="00777A3C">
              <w:rPr>
                <w:rFonts w:ascii="Century Gothic" w:hAnsi="Century Gothic"/>
                <w:b/>
                <w:sz w:val="20"/>
                <w:szCs w:val="20"/>
              </w:rPr>
              <w:t>1 entrée toiture</w:t>
            </w:r>
          </w:p>
          <w:p w14:paraId="7BF536DA" w14:textId="77777777" w:rsidR="00777A3C" w:rsidRPr="00777A3C" w:rsidRDefault="00777A3C" w:rsidP="00EF15DC">
            <w:pPr>
              <w:spacing w:line="276" w:lineRule="auto"/>
              <w:jc w:val="center"/>
              <w:rPr>
                <w:rFonts w:ascii="Century Gothic" w:hAnsi="Century Gothic"/>
                <w:b/>
                <w:sz w:val="20"/>
                <w:szCs w:val="20"/>
              </w:rPr>
            </w:pPr>
            <w:r w:rsidRPr="00777A3C">
              <w:rPr>
                <w:rFonts w:ascii="Century Gothic" w:hAnsi="Century Gothic"/>
                <w:b/>
                <w:sz w:val="20"/>
                <w:szCs w:val="20"/>
              </w:rPr>
              <w:t>1 sortie murale</w:t>
            </w:r>
          </w:p>
          <w:p w14:paraId="09464282"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1 chapeau de toiture</w:t>
            </w:r>
          </w:p>
          <w:p w14:paraId="67722BB3" w14:textId="77777777" w:rsidR="00777A3C" w:rsidRPr="00777A3C" w:rsidRDefault="00777A3C" w:rsidP="00EF15DC">
            <w:pPr>
              <w:spacing w:line="276" w:lineRule="auto"/>
              <w:jc w:val="center"/>
              <w:rPr>
                <w:rFonts w:ascii="Century Gothic" w:hAnsi="Century Gothic"/>
                <w:b/>
                <w:sz w:val="20"/>
                <w:szCs w:val="20"/>
              </w:rPr>
            </w:pPr>
            <w:r w:rsidRPr="00777A3C">
              <w:rPr>
                <w:rFonts w:ascii="Century Gothic" w:hAnsi="Century Gothic"/>
                <w:sz w:val="20"/>
                <w:szCs w:val="20"/>
              </w:rPr>
              <w:t>1 grille murale métallique</w:t>
            </w:r>
          </w:p>
        </w:tc>
      </w:tr>
      <w:tr w:rsidR="00777A3C" w:rsidRPr="00777A3C" w14:paraId="79501518" w14:textId="77777777" w:rsidTr="00777A3C">
        <w:trPr>
          <w:jc w:val="center"/>
        </w:trPr>
        <w:tc>
          <w:tcPr>
            <w:tcW w:w="1862" w:type="dxa"/>
            <w:shd w:val="clear" w:color="auto" w:fill="auto"/>
            <w:vAlign w:val="center"/>
          </w:tcPr>
          <w:p w14:paraId="73CFF1D3" w14:textId="77777777" w:rsidR="00777A3C" w:rsidRPr="00777A3C" w:rsidRDefault="00777A3C" w:rsidP="00EF15DC">
            <w:pPr>
              <w:spacing w:line="276" w:lineRule="auto"/>
              <w:rPr>
                <w:rFonts w:ascii="Century Gothic" w:hAnsi="Century Gothic"/>
                <w:sz w:val="20"/>
                <w:szCs w:val="20"/>
              </w:rPr>
            </w:pPr>
            <w:r w:rsidRPr="00777A3C">
              <w:rPr>
                <w:rFonts w:ascii="Century Gothic" w:hAnsi="Century Gothic"/>
                <w:sz w:val="20"/>
                <w:szCs w:val="20"/>
              </w:rPr>
              <w:t>Gaine PEHD</w:t>
            </w:r>
          </w:p>
        </w:tc>
        <w:tc>
          <w:tcPr>
            <w:tcW w:w="1535" w:type="dxa"/>
            <w:shd w:val="clear" w:color="auto" w:fill="auto"/>
            <w:vAlign w:val="center"/>
          </w:tcPr>
          <w:p w14:paraId="0B7D2F3B"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32 m</w:t>
            </w:r>
          </w:p>
        </w:tc>
        <w:tc>
          <w:tcPr>
            <w:tcW w:w="1843" w:type="dxa"/>
            <w:shd w:val="clear" w:color="auto" w:fill="auto"/>
            <w:vAlign w:val="center"/>
          </w:tcPr>
          <w:p w14:paraId="5C899C69"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16 m</w:t>
            </w:r>
          </w:p>
        </w:tc>
        <w:tc>
          <w:tcPr>
            <w:tcW w:w="2312" w:type="dxa"/>
            <w:shd w:val="clear" w:color="auto" w:fill="auto"/>
            <w:vAlign w:val="center"/>
          </w:tcPr>
          <w:p w14:paraId="264247E8"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28 m</w:t>
            </w:r>
          </w:p>
        </w:tc>
        <w:tc>
          <w:tcPr>
            <w:tcW w:w="2465" w:type="dxa"/>
            <w:shd w:val="clear" w:color="auto" w:fill="auto"/>
          </w:tcPr>
          <w:p w14:paraId="57CD4800"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24 m</w:t>
            </w:r>
          </w:p>
        </w:tc>
      </w:tr>
      <w:tr w:rsidR="00777A3C" w:rsidRPr="00777A3C" w14:paraId="41D77916" w14:textId="77777777" w:rsidTr="00777A3C">
        <w:trPr>
          <w:jc w:val="center"/>
        </w:trPr>
        <w:tc>
          <w:tcPr>
            <w:tcW w:w="1862" w:type="dxa"/>
            <w:shd w:val="clear" w:color="auto" w:fill="auto"/>
            <w:vAlign w:val="center"/>
          </w:tcPr>
          <w:p w14:paraId="1046258B" w14:textId="77777777" w:rsidR="00777A3C" w:rsidRPr="00777A3C" w:rsidRDefault="00777A3C" w:rsidP="00EF15DC">
            <w:pPr>
              <w:spacing w:line="276" w:lineRule="auto"/>
              <w:rPr>
                <w:rFonts w:ascii="Century Gothic" w:hAnsi="Century Gothic"/>
                <w:sz w:val="20"/>
                <w:szCs w:val="20"/>
              </w:rPr>
            </w:pPr>
            <w:r w:rsidRPr="00777A3C">
              <w:rPr>
                <w:rFonts w:ascii="Century Gothic" w:hAnsi="Century Gothic"/>
                <w:sz w:val="20"/>
                <w:szCs w:val="20"/>
              </w:rPr>
              <w:t>Conduit semi-rigide</w:t>
            </w:r>
          </w:p>
        </w:tc>
        <w:tc>
          <w:tcPr>
            <w:tcW w:w="1535" w:type="dxa"/>
            <w:shd w:val="clear" w:color="auto" w:fill="auto"/>
            <w:vAlign w:val="center"/>
          </w:tcPr>
          <w:p w14:paraId="6E1B07A8"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8 m</w:t>
            </w:r>
          </w:p>
        </w:tc>
        <w:tc>
          <w:tcPr>
            <w:tcW w:w="1843" w:type="dxa"/>
            <w:shd w:val="clear" w:color="auto" w:fill="auto"/>
            <w:vAlign w:val="center"/>
          </w:tcPr>
          <w:p w14:paraId="1E01A0C9"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5 m</w:t>
            </w:r>
          </w:p>
        </w:tc>
        <w:tc>
          <w:tcPr>
            <w:tcW w:w="2312" w:type="dxa"/>
            <w:shd w:val="clear" w:color="auto" w:fill="auto"/>
            <w:vAlign w:val="center"/>
          </w:tcPr>
          <w:p w14:paraId="3F81F019"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12 m</w:t>
            </w:r>
          </w:p>
        </w:tc>
        <w:tc>
          <w:tcPr>
            <w:tcW w:w="2465" w:type="dxa"/>
            <w:shd w:val="clear" w:color="auto" w:fill="auto"/>
          </w:tcPr>
          <w:p w14:paraId="76E4C7F2" w14:textId="77777777" w:rsidR="00777A3C" w:rsidRPr="00777A3C" w:rsidRDefault="00777A3C" w:rsidP="00EF15DC">
            <w:pPr>
              <w:spacing w:line="276" w:lineRule="auto"/>
              <w:jc w:val="center"/>
              <w:rPr>
                <w:rFonts w:ascii="Century Gothic" w:hAnsi="Century Gothic"/>
                <w:sz w:val="20"/>
                <w:szCs w:val="20"/>
              </w:rPr>
            </w:pPr>
            <w:r w:rsidRPr="00777A3C">
              <w:rPr>
                <w:rFonts w:ascii="Century Gothic" w:hAnsi="Century Gothic"/>
                <w:sz w:val="20"/>
                <w:szCs w:val="20"/>
              </w:rPr>
              <w:t>10 m</w:t>
            </w:r>
          </w:p>
        </w:tc>
      </w:tr>
    </w:tbl>
    <w:p w14:paraId="024D29AC" w14:textId="77777777" w:rsidR="00777A3C" w:rsidRPr="00777A3C" w:rsidRDefault="00777A3C" w:rsidP="00777A3C">
      <w:pPr>
        <w:spacing w:line="276" w:lineRule="auto"/>
        <w:rPr>
          <w:rFonts w:ascii="Century Gothic" w:hAnsi="Century Gothic"/>
          <w:sz w:val="20"/>
          <w:szCs w:val="20"/>
        </w:rPr>
      </w:pPr>
    </w:p>
    <w:p w14:paraId="65445571" w14:textId="77777777" w:rsidR="00777A3C" w:rsidRPr="00777A3C" w:rsidRDefault="00777A3C" w:rsidP="00777A3C">
      <w:pPr>
        <w:pStyle w:val="Paragraphedeliste"/>
        <w:numPr>
          <w:ilvl w:val="0"/>
          <w:numId w:val="14"/>
        </w:numPr>
        <w:spacing w:line="276" w:lineRule="auto"/>
        <w:rPr>
          <w:rFonts w:ascii="Century Gothic" w:hAnsi="Century Gothic"/>
          <w:sz w:val="20"/>
          <w:szCs w:val="20"/>
        </w:rPr>
      </w:pPr>
      <w:r w:rsidRPr="00777A3C">
        <w:rPr>
          <w:rFonts w:ascii="Century Gothic" w:hAnsi="Century Gothic"/>
          <w:sz w:val="20"/>
          <w:szCs w:val="20"/>
        </w:rPr>
        <w:t xml:space="preserve">Pour tout ajout d’un coude à 90°, retirer 4 m à la longueur admissible </w:t>
      </w:r>
    </w:p>
    <w:p w14:paraId="098EC578" w14:textId="77777777" w:rsidR="00777A3C" w:rsidRPr="00777A3C" w:rsidRDefault="00777A3C" w:rsidP="00777A3C">
      <w:pPr>
        <w:pStyle w:val="Paragraphedeliste"/>
        <w:numPr>
          <w:ilvl w:val="0"/>
          <w:numId w:val="14"/>
        </w:numPr>
        <w:spacing w:line="276" w:lineRule="auto"/>
        <w:rPr>
          <w:rFonts w:ascii="Century Gothic" w:hAnsi="Century Gothic"/>
          <w:sz w:val="20"/>
          <w:szCs w:val="20"/>
        </w:rPr>
      </w:pPr>
      <w:r w:rsidRPr="00777A3C">
        <w:rPr>
          <w:rFonts w:ascii="Century Gothic" w:hAnsi="Century Gothic"/>
          <w:sz w:val="20"/>
          <w:szCs w:val="20"/>
        </w:rPr>
        <w:t xml:space="preserve">Pour tout ajout d’un coude à 45°, retirer 2 m à la longueur admissible </w:t>
      </w:r>
    </w:p>
    <w:p w14:paraId="453A48E9" w14:textId="77777777" w:rsidR="00777A3C" w:rsidRPr="00777A3C" w:rsidRDefault="00777A3C" w:rsidP="00777A3C">
      <w:pPr>
        <w:pStyle w:val="Paragraphedeliste"/>
        <w:numPr>
          <w:ilvl w:val="0"/>
          <w:numId w:val="14"/>
        </w:numPr>
        <w:spacing w:line="276" w:lineRule="auto"/>
        <w:rPr>
          <w:rFonts w:ascii="Century Gothic" w:hAnsi="Century Gothic"/>
          <w:sz w:val="20"/>
          <w:szCs w:val="20"/>
        </w:rPr>
      </w:pPr>
      <w:r w:rsidRPr="00777A3C">
        <w:rPr>
          <w:rFonts w:ascii="Century Gothic" w:hAnsi="Century Gothic"/>
          <w:sz w:val="20"/>
          <w:szCs w:val="20"/>
        </w:rPr>
        <w:t>Pour tout remplacement d’une grille murale métallique par une grille murale PVC, ajouter :</w:t>
      </w:r>
    </w:p>
    <w:p w14:paraId="680BF4F3" w14:textId="77777777" w:rsidR="00777A3C" w:rsidRPr="00777A3C" w:rsidRDefault="00777A3C" w:rsidP="00777A3C">
      <w:pPr>
        <w:pStyle w:val="Paragraphedeliste"/>
        <w:numPr>
          <w:ilvl w:val="1"/>
          <w:numId w:val="14"/>
        </w:numPr>
        <w:spacing w:line="276" w:lineRule="auto"/>
        <w:rPr>
          <w:rFonts w:ascii="Century Gothic" w:hAnsi="Century Gothic"/>
          <w:sz w:val="20"/>
          <w:szCs w:val="20"/>
        </w:rPr>
      </w:pPr>
      <w:r w:rsidRPr="00777A3C">
        <w:rPr>
          <w:rFonts w:ascii="Century Gothic" w:hAnsi="Century Gothic"/>
          <w:sz w:val="20"/>
          <w:szCs w:val="20"/>
        </w:rPr>
        <w:t>2 m à la longueur admissible en conduit semi-rigide</w:t>
      </w:r>
    </w:p>
    <w:p w14:paraId="2DC0F41B" w14:textId="77777777" w:rsidR="00777A3C" w:rsidRPr="00777A3C" w:rsidRDefault="00777A3C" w:rsidP="00777A3C">
      <w:pPr>
        <w:pStyle w:val="Paragraphedeliste"/>
        <w:numPr>
          <w:ilvl w:val="1"/>
          <w:numId w:val="14"/>
        </w:numPr>
        <w:spacing w:line="276" w:lineRule="auto"/>
        <w:rPr>
          <w:rFonts w:ascii="Century Gothic" w:hAnsi="Century Gothic"/>
          <w:sz w:val="20"/>
          <w:szCs w:val="20"/>
        </w:rPr>
      </w:pPr>
      <w:r w:rsidRPr="00777A3C">
        <w:rPr>
          <w:rFonts w:ascii="Century Gothic" w:hAnsi="Century Gothic"/>
          <w:sz w:val="20"/>
          <w:szCs w:val="20"/>
        </w:rPr>
        <w:t>4 m à la longueur admissible en gaine PEHD</w:t>
      </w:r>
    </w:p>
    <w:p w14:paraId="5E6183E0" w14:textId="77777777" w:rsidR="00777A3C" w:rsidRPr="00777A3C" w:rsidRDefault="00777A3C" w:rsidP="00777A3C">
      <w:pPr>
        <w:spacing w:line="276" w:lineRule="auto"/>
        <w:rPr>
          <w:rFonts w:ascii="Century Gothic" w:hAnsi="Century Gothic"/>
          <w:sz w:val="20"/>
          <w:szCs w:val="20"/>
        </w:rPr>
      </w:pPr>
    </w:p>
    <w:p w14:paraId="5E0D20EF"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Régulation</w:t>
      </w:r>
    </w:p>
    <w:p w14:paraId="38B554A1"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préréglée en usine.</w:t>
      </w:r>
    </w:p>
    <w:p w14:paraId="1F7C7C3B"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permettra un fonctionnement pompe à chaleur seule (ECO) ou pompe à chaleur + appoint électrique (AUTO).</w:t>
      </w:r>
    </w:p>
    <w:p w14:paraId="05B6B1D0"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permettra le fonctionnement en permanent, en programmation ou en marche forcée de la pompe à chaleur et de l’appoint électrique.</w:t>
      </w:r>
    </w:p>
    <w:p w14:paraId="4CD02BE3"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équipée d’une fonction Absence.</w:t>
      </w:r>
    </w:p>
    <w:p w14:paraId="69308D90"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équipée d’un indicateur de consommation en kWh de la pompe à chaleur et de l’appoint électrique, ainsi que d’un indicateur de la part d’utilisation de la pompe à chaleur par rapport à l’appoint électrique en pourcentage.</w:t>
      </w:r>
    </w:p>
    <w:p w14:paraId="06B3AEF3"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équipée d’une fonction anti-légionellose activable ou non.</w:t>
      </w:r>
    </w:p>
    <w:p w14:paraId="364B4764" w14:textId="77777777" w:rsidR="00777A3C" w:rsidRPr="00777A3C" w:rsidRDefault="00777A3C" w:rsidP="00777A3C">
      <w:pPr>
        <w:pStyle w:val="Paragraphedeliste"/>
        <w:numPr>
          <w:ilvl w:val="0"/>
          <w:numId w:val="9"/>
        </w:numPr>
        <w:spacing w:line="276" w:lineRule="auto"/>
        <w:rPr>
          <w:rFonts w:ascii="Century Gothic" w:hAnsi="Century Gothic"/>
          <w:sz w:val="20"/>
          <w:szCs w:val="20"/>
        </w:rPr>
      </w:pPr>
      <w:r w:rsidRPr="00777A3C">
        <w:rPr>
          <w:rFonts w:ascii="Century Gothic" w:hAnsi="Century Gothic"/>
          <w:sz w:val="20"/>
          <w:szCs w:val="20"/>
        </w:rPr>
        <w:t>Elle sera équipée d’une programmation horaire, permettant de choisir les plages de fonctionnement.</w:t>
      </w:r>
    </w:p>
    <w:p w14:paraId="00FE9A21" w14:textId="77777777" w:rsidR="00777A3C" w:rsidRPr="00777A3C" w:rsidRDefault="00777A3C" w:rsidP="00777A3C">
      <w:pPr>
        <w:spacing w:line="276" w:lineRule="auto"/>
        <w:rPr>
          <w:rFonts w:ascii="Century Gothic" w:hAnsi="Century Gothic"/>
          <w:sz w:val="20"/>
          <w:szCs w:val="20"/>
        </w:rPr>
      </w:pPr>
    </w:p>
    <w:p w14:paraId="426B8C73"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Garantie</w:t>
      </w:r>
    </w:p>
    <w:p w14:paraId="32F7F4EA" w14:textId="77777777" w:rsidR="00777A3C" w:rsidRPr="00777A3C" w:rsidRDefault="00777A3C" w:rsidP="00777A3C">
      <w:pPr>
        <w:pStyle w:val="Paragraphedeliste"/>
        <w:numPr>
          <w:ilvl w:val="0"/>
          <w:numId w:val="11"/>
        </w:numPr>
        <w:spacing w:line="276" w:lineRule="auto"/>
        <w:rPr>
          <w:rFonts w:ascii="Century Gothic" w:hAnsi="Century Gothic"/>
          <w:sz w:val="20"/>
          <w:szCs w:val="20"/>
        </w:rPr>
      </w:pPr>
      <w:r w:rsidRPr="00777A3C">
        <w:rPr>
          <w:rFonts w:ascii="Century Gothic" w:hAnsi="Century Gothic"/>
          <w:sz w:val="20"/>
          <w:szCs w:val="20"/>
        </w:rPr>
        <w:t>Chauffe-eau : 5 ans (cuve, corps de chauffe, pièces électriques et électroniques).</w:t>
      </w:r>
    </w:p>
    <w:p w14:paraId="6D7B91D7" w14:textId="77777777" w:rsidR="00777A3C" w:rsidRPr="00777A3C" w:rsidRDefault="00777A3C" w:rsidP="00777A3C">
      <w:pPr>
        <w:pStyle w:val="Paragraphedeliste"/>
        <w:numPr>
          <w:ilvl w:val="0"/>
          <w:numId w:val="11"/>
        </w:numPr>
        <w:spacing w:line="276" w:lineRule="auto"/>
        <w:rPr>
          <w:rFonts w:ascii="Century Gothic" w:hAnsi="Century Gothic"/>
          <w:sz w:val="20"/>
          <w:szCs w:val="20"/>
        </w:rPr>
      </w:pPr>
      <w:r w:rsidRPr="00777A3C">
        <w:rPr>
          <w:rFonts w:ascii="Century Gothic" w:hAnsi="Century Gothic"/>
          <w:sz w:val="20"/>
          <w:szCs w:val="20"/>
        </w:rPr>
        <w:t>PAC : 2 ans.</w:t>
      </w:r>
    </w:p>
    <w:p w14:paraId="3896E755" w14:textId="77777777" w:rsidR="00777A3C" w:rsidRPr="00777A3C" w:rsidRDefault="00777A3C" w:rsidP="00777A3C">
      <w:pPr>
        <w:spacing w:line="276" w:lineRule="auto"/>
        <w:rPr>
          <w:rFonts w:ascii="Century Gothic" w:hAnsi="Century Gothic"/>
          <w:sz w:val="20"/>
          <w:szCs w:val="20"/>
        </w:rPr>
      </w:pPr>
    </w:p>
    <w:p w14:paraId="10357608" w14:textId="77777777" w:rsidR="00777A3C" w:rsidRPr="00777A3C" w:rsidRDefault="00777A3C" w:rsidP="00777A3C">
      <w:pPr>
        <w:spacing w:line="276" w:lineRule="auto"/>
        <w:rPr>
          <w:rFonts w:ascii="Century Gothic" w:hAnsi="Century Gothic"/>
          <w:b/>
          <w:bCs/>
          <w:sz w:val="20"/>
          <w:szCs w:val="20"/>
        </w:rPr>
      </w:pPr>
      <w:r w:rsidRPr="00777A3C">
        <w:rPr>
          <w:rFonts w:ascii="Century Gothic" w:hAnsi="Century Gothic"/>
          <w:b/>
          <w:bCs/>
          <w:sz w:val="20"/>
          <w:szCs w:val="20"/>
        </w:rPr>
        <w:t>Les plus du produit</w:t>
      </w:r>
    </w:p>
    <w:p w14:paraId="6DFDD5B0" w14:textId="77777777" w:rsidR="00777A3C" w:rsidRPr="00777A3C" w:rsidRDefault="00777A3C" w:rsidP="00777A3C">
      <w:pPr>
        <w:pStyle w:val="Paragraphedeliste"/>
        <w:numPr>
          <w:ilvl w:val="0"/>
          <w:numId w:val="12"/>
        </w:numPr>
        <w:spacing w:line="276" w:lineRule="auto"/>
        <w:rPr>
          <w:rFonts w:ascii="Century Gothic" w:hAnsi="Century Gothic"/>
          <w:sz w:val="20"/>
          <w:szCs w:val="20"/>
        </w:rPr>
      </w:pPr>
      <w:r w:rsidRPr="00777A3C">
        <w:rPr>
          <w:rFonts w:ascii="Century Gothic" w:hAnsi="Century Gothic"/>
          <w:sz w:val="20"/>
          <w:szCs w:val="20"/>
        </w:rPr>
        <w:t>Facilement intégrable grâce à sa puissance acoustique de 50 dB(A).</w:t>
      </w:r>
    </w:p>
    <w:p w14:paraId="3DFBB766" w14:textId="77777777" w:rsidR="00777A3C" w:rsidRPr="00777A3C" w:rsidRDefault="00777A3C" w:rsidP="00777A3C">
      <w:pPr>
        <w:pStyle w:val="Paragraphedeliste"/>
        <w:numPr>
          <w:ilvl w:val="0"/>
          <w:numId w:val="12"/>
        </w:numPr>
        <w:spacing w:line="276" w:lineRule="auto"/>
        <w:rPr>
          <w:rFonts w:ascii="Century Gothic" w:hAnsi="Century Gothic"/>
          <w:sz w:val="20"/>
          <w:szCs w:val="20"/>
        </w:rPr>
      </w:pPr>
      <w:r w:rsidRPr="00777A3C">
        <w:rPr>
          <w:rFonts w:ascii="Century Gothic" w:hAnsi="Century Gothic"/>
          <w:sz w:val="20"/>
          <w:szCs w:val="20"/>
        </w:rPr>
        <w:t>Facilité d’installation grâce à ses bouches orientables.</w:t>
      </w:r>
    </w:p>
    <w:p w14:paraId="7CB7A4A2" w14:textId="4AB0D9FE" w:rsidR="00777A3C" w:rsidRDefault="00777A3C" w:rsidP="00777A3C">
      <w:pPr>
        <w:pStyle w:val="Paragraphedeliste"/>
        <w:numPr>
          <w:ilvl w:val="0"/>
          <w:numId w:val="12"/>
        </w:numPr>
        <w:spacing w:line="276" w:lineRule="auto"/>
        <w:rPr>
          <w:rFonts w:ascii="Century Gothic" w:hAnsi="Century Gothic"/>
          <w:sz w:val="20"/>
          <w:szCs w:val="20"/>
        </w:rPr>
      </w:pPr>
      <w:r w:rsidRPr="00777A3C">
        <w:rPr>
          <w:rFonts w:ascii="Century Gothic" w:hAnsi="Century Gothic"/>
          <w:sz w:val="20"/>
          <w:szCs w:val="20"/>
        </w:rPr>
        <w:t>Une interface simple et intuitive avec un tunnel de paramétrage.</w:t>
      </w:r>
    </w:p>
    <w:p w14:paraId="0C907462" w14:textId="2490DC91" w:rsidR="00244AE7" w:rsidRPr="00B951D1" w:rsidRDefault="00B951D1" w:rsidP="00B951D1">
      <w:pPr>
        <w:pStyle w:val="Paragraphedeliste"/>
        <w:numPr>
          <w:ilvl w:val="0"/>
          <w:numId w:val="12"/>
        </w:numPr>
        <w:spacing w:line="276" w:lineRule="auto"/>
        <w:rPr>
          <w:rFonts w:ascii="Century Gothic" w:hAnsi="Century Gothic"/>
          <w:sz w:val="20"/>
          <w:szCs w:val="20"/>
        </w:rPr>
      </w:pPr>
      <w:r>
        <w:rPr>
          <w:rFonts w:ascii="Century Gothic" w:hAnsi="Century Gothic"/>
          <w:sz w:val="20"/>
          <w:szCs w:val="20"/>
        </w:rPr>
        <w:lastRenderedPageBreak/>
        <w:t xml:space="preserve">Une </w:t>
      </w:r>
      <w:r w:rsidRPr="00777A3C">
        <w:rPr>
          <w:rFonts w:ascii="Century Gothic" w:hAnsi="Century Gothic"/>
          <w:sz w:val="20"/>
          <w:szCs w:val="20"/>
        </w:rPr>
        <w:t>bonne étanchéité de la pompe à chaleur, compatible avec les tests de perméabilité du marché Neuf.</w:t>
      </w:r>
    </w:p>
    <w:sectPr w:rsidR="00244AE7" w:rsidRPr="00B951D1" w:rsidSect="003C79A4">
      <w:headerReference w:type="default" r:id="rId9"/>
      <w:footerReference w:type="default" r:id="rId10"/>
      <w:pgSz w:w="11900" w:h="16840"/>
      <w:pgMar w:top="2835"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F4AA6" w14:textId="77777777" w:rsidR="00F02827" w:rsidRDefault="00F02827" w:rsidP="00F06159">
      <w:r>
        <w:separator/>
      </w:r>
    </w:p>
  </w:endnote>
  <w:endnote w:type="continuationSeparator" w:id="0">
    <w:p w14:paraId="65C26C8C" w14:textId="77777777" w:rsidR="00F02827" w:rsidRDefault="00F02827"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40A5" w14:textId="77777777" w:rsidR="00025F94" w:rsidRDefault="00025F94" w:rsidP="0039497C">
    <w:pPr>
      <w:pStyle w:val="Paragraphestandard"/>
      <w:jc w:val="center"/>
      <w:rPr>
        <w:rFonts w:ascii="Century Gothic" w:hAnsi="Century Gothic" w:cs="Gotham-Light"/>
        <w:sz w:val="12"/>
        <w:szCs w:val="12"/>
      </w:rPr>
    </w:pPr>
  </w:p>
  <w:p w14:paraId="037E5C95" w14:textId="77777777" w:rsidR="00025F94" w:rsidRDefault="00025F94" w:rsidP="0039497C">
    <w:pPr>
      <w:pStyle w:val="Paragraphestandard"/>
      <w:jc w:val="center"/>
      <w:rPr>
        <w:rFonts w:ascii="Century Gothic" w:hAnsi="Century Gothic" w:cs="Gotham-Light"/>
        <w:sz w:val="12"/>
        <w:szCs w:val="12"/>
      </w:rPr>
    </w:pPr>
  </w:p>
  <w:p w14:paraId="3E271BA2" w14:textId="46795DD6" w:rsidR="00025F94" w:rsidRDefault="00025F94"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Pr>
        <w:rFonts w:ascii="Century Gothic" w:hAnsi="Century Gothic" w:cs="Gotham-Light"/>
        <w:sz w:val="12"/>
        <w:szCs w:val="12"/>
      </w:rPr>
      <w:t xml:space="preserve">02 38 88 73 03 - </w:t>
    </w:r>
    <w:r w:rsidRPr="00764BB8">
      <w:rPr>
        <w:rFonts w:ascii="Century Gothic" w:hAnsi="Century Gothic" w:cs="Gotham-Light"/>
        <w:sz w:val="12"/>
        <w:szCs w:val="12"/>
      </w:rPr>
      <w:t>www.thermor.fr</w:t>
    </w:r>
  </w:p>
  <w:p w14:paraId="545077BC" w14:textId="7D5BEC17" w:rsidR="00025F94" w:rsidRPr="00F06159" w:rsidRDefault="00025F94"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E08E7" w14:textId="77777777" w:rsidR="00F02827" w:rsidRDefault="00F02827" w:rsidP="00F06159">
      <w:r>
        <w:separator/>
      </w:r>
    </w:p>
  </w:footnote>
  <w:footnote w:type="continuationSeparator" w:id="0">
    <w:p w14:paraId="495B78A0" w14:textId="77777777" w:rsidR="00F02827" w:rsidRDefault="00F02827"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443B" w14:textId="2EC778BE" w:rsidR="00025F94" w:rsidRDefault="00025F94"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4BD4"/>
    <w:multiLevelType w:val="hybridMultilevel"/>
    <w:tmpl w:val="740A31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76B27"/>
    <w:multiLevelType w:val="hybridMultilevel"/>
    <w:tmpl w:val="7108CEA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AB3037"/>
    <w:multiLevelType w:val="hybridMultilevel"/>
    <w:tmpl w:val="31E44C24"/>
    <w:lvl w:ilvl="0" w:tplc="040C0003">
      <w:start w:val="1"/>
      <w:numFmt w:val="bullet"/>
      <w:lvlText w:val="o"/>
      <w:lvlJc w:val="left"/>
      <w:pPr>
        <w:ind w:left="720" w:hanging="360"/>
      </w:pPr>
      <w:rPr>
        <w:rFonts w:ascii="Courier New" w:hAnsi="Courier New" w:cs="Courier New" w:hint="default"/>
      </w:rPr>
    </w:lvl>
    <w:lvl w:ilvl="1" w:tplc="6C66FDA4">
      <w:numFmt w:val="bullet"/>
      <w:lvlText w:val="-"/>
      <w:lvlJc w:val="left"/>
      <w:pPr>
        <w:ind w:left="1440" w:hanging="360"/>
      </w:pPr>
      <w:rPr>
        <w:rFonts w:ascii="Century Gothic" w:eastAsia="MS Mincho" w:hAnsi="Century Gothic"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333687"/>
    <w:multiLevelType w:val="hybridMultilevel"/>
    <w:tmpl w:val="2EB4237A"/>
    <w:lvl w:ilvl="0" w:tplc="46405CE8">
      <w:start w:val="1"/>
      <w:numFmt w:val="decimal"/>
      <w:lvlText w:val="(%1)"/>
      <w:lvlJc w:val="left"/>
      <w:pPr>
        <w:ind w:left="502" w:hanging="360"/>
      </w:pPr>
      <w:rPr>
        <w:rFonts w:ascii="Century Gothic" w:eastAsia="MS Mincho" w:hAnsi="Century Gothic" w:cs="Times New Roman"/>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390777F5"/>
    <w:multiLevelType w:val="hybridMultilevel"/>
    <w:tmpl w:val="81B4411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CF4386"/>
    <w:multiLevelType w:val="hybridMultilevel"/>
    <w:tmpl w:val="6508669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5D7379"/>
    <w:multiLevelType w:val="hybridMultilevel"/>
    <w:tmpl w:val="2EB4237A"/>
    <w:lvl w:ilvl="0" w:tplc="46405CE8">
      <w:start w:val="1"/>
      <w:numFmt w:val="decimal"/>
      <w:lvlText w:val="(%1)"/>
      <w:lvlJc w:val="left"/>
      <w:pPr>
        <w:ind w:left="502" w:hanging="360"/>
      </w:pPr>
      <w:rPr>
        <w:rFonts w:ascii="Century Gothic" w:eastAsia="MS Mincho" w:hAnsi="Century Gothic" w:cs="Times New Roman"/>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15:restartNumberingAfterBreak="0">
    <w:nsid w:val="4B4D030F"/>
    <w:multiLevelType w:val="hybridMultilevel"/>
    <w:tmpl w:val="028C076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09074E"/>
    <w:multiLevelType w:val="hybridMultilevel"/>
    <w:tmpl w:val="38C442A4"/>
    <w:lvl w:ilvl="0" w:tplc="56649AAC">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D33894"/>
    <w:multiLevelType w:val="hybridMultilevel"/>
    <w:tmpl w:val="82D47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A577AE"/>
    <w:multiLevelType w:val="hybridMultilevel"/>
    <w:tmpl w:val="1DCC81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AE4300"/>
    <w:multiLevelType w:val="hybridMultilevel"/>
    <w:tmpl w:val="24F8C51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381C37"/>
    <w:multiLevelType w:val="hybridMultilevel"/>
    <w:tmpl w:val="452AAB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8"/>
  </w:num>
  <w:num w:numId="5">
    <w:abstractNumId w:val="6"/>
  </w:num>
  <w:num w:numId="6">
    <w:abstractNumId w:val="3"/>
  </w:num>
  <w:num w:numId="7">
    <w:abstractNumId w:val="12"/>
  </w:num>
  <w:num w:numId="8">
    <w:abstractNumId w:val="2"/>
  </w:num>
  <w:num w:numId="9">
    <w:abstractNumId w:val="10"/>
  </w:num>
  <w:num w:numId="10">
    <w:abstractNumId w:val="4"/>
  </w:num>
  <w:num w:numId="11">
    <w:abstractNumId w:val="7"/>
  </w:num>
  <w:num w:numId="12">
    <w:abstractNumId w:val="11"/>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159"/>
    <w:rsid w:val="00012006"/>
    <w:rsid w:val="00025F94"/>
    <w:rsid w:val="000B5491"/>
    <w:rsid w:val="000C1307"/>
    <w:rsid w:val="0014330D"/>
    <w:rsid w:val="00160C0B"/>
    <w:rsid w:val="0021708D"/>
    <w:rsid w:val="00231748"/>
    <w:rsid w:val="00244AE7"/>
    <w:rsid w:val="002B54BC"/>
    <w:rsid w:val="0039497C"/>
    <w:rsid w:val="003A79E2"/>
    <w:rsid w:val="003C79A4"/>
    <w:rsid w:val="004360EC"/>
    <w:rsid w:val="0047146F"/>
    <w:rsid w:val="005176AA"/>
    <w:rsid w:val="00593031"/>
    <w:rsid w:val="00717EB9"/>
    <w:rsid w:val="00764BB8"/>
    <w:rsid w:val="00777A3C"/>
    <w:rsid w:val="00784943"/>
    <w:rsid w:val="007861D8"/>
    <w:rsid w:val="00815AC7"/>
    <w:rsid w:val="00853992"/>
    <w:rsid w:val="00855C7C"/>
    <w:rsid w:val="00871D93"/>
    <w:rsid w:val="00883910"/>
    <w:rsid w:val="00A147AE"/>
    <w:rsid w:val="00A618A0"/>
    <w:rsid w:val="00A9030A"/>
    <w:rsid w:val="00B06ECD"/>
    <w:rsid w:val="00B32D05"/>
    <w:rsid w:val="00B951D1"/>
    <w:rsid w:val="00C57BED"/>
    <w:rsid w:val="00D62D36"/>
    <w:rsid w:val="00D9170F"/>
    <w:rsid w:val="00D97680"/>
    <w:rsid w:val="00DA64B6"/>
    <w:rsid w:val="00E71BFE"/>
    <w:rsid w:val="00E86F0A"/>
    <w:rsid w:val="00F02827"/>
    <w:rsid w:val="00F06159"/>
    <w:rsid w:val="00F11430"/>
    <w:rsid w:val="00F46A24"/>
    <w:rsid w:val="00F742AA"/>
    <w:rsid w:val="00FA46BE"/>
    <w:rsid w:val="00FB0B00"/>
    <w:rsid w:val="00FD38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584A2"/>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paragraph" w:styleId="Titre2">
    <w:name w:val="heading 2"/>
    <w:basedOn w:val="Normal"/>
    <w:next w:val="Normal"/>
    <w:link w:val="Titre2Car"/>
    <w:uiPriority w:val="9"/>
    <w:semiHidden/>
    <w:unhideWhenUsed/>
    <w:qFormat/>
    <w:rsid w:val="00B06E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character" w:customStyle="1" w:styleId="Titre2Car">
    <w:name w:val="Titre 2 Car"/>
    <w:basedOn w:val="Policepardfaut"/>
    <w:link w:val="Titre2"/>
    <w:uiPriority w:val="9"/>
    <w:semiHidden/>
    <w:rsid w:val="00B06ECD"/>
    <w:rPr>
      <w:rFonts w:asciiTheme="majorHAnsi" w:eastAsiaTheme="majorEastAsia" w:hAnsiTheme="majorHAnsi" w:cstheme="majorBidi"/>
      <w:color w:val="365F91" w:themeColor="accent1" w:themeShade="BF"/>
      <w:sz w:val="26"/>
      <w:szCs w:val="26"/>
    </w:rPr>
  </w:style>
  <w:style w:type="paragraph" w:styleId="Normalcentr">
    <w:name w:val="Block Text"/>
    <w:basedOn w:val="Normal"/>
    <w:rsid w:val="00B06ECD"/>
    <w:pPr>
      <w:ind w:left="426" w:right="567"/>
    </w:pPr>
    <w:rPr>
      <w:rFonts w:ascii="Times New Roman" w:eastAsia="Times New Roman" w:hAnsi="Times New Roman" w:cs="Times New Roman"/>
      <w:szCs w:val="20"/>
    </w:rPr>
  </w:style>
  <w:style w:type="paragraph" w:styleId="Retraitcorpsdetexte">
    <w:name w:val="Body Text Indent"/>
    <w:basedOn w:val="Normal"/>
    <w:link w:val="RetraitcorpsdetexteCar"/>
    <w:rsid w:val="00B06ECD"/>
    <w:pPr>
      <w:ind w:left="426"/>
    </w:pPr>
    <w:rPr>
      <w:rFonts w:ascii="Times New Roman" w:eastAsia="Times New Roman" w:hAnsi="Times New Roman" w:cs="Times New Roman"/>
      <w:szCs w:val="20"/>
    </w:rPr>
  </w:style>
  <w:style w:type="character" w:customStyle="1" w:styleId="RetraitcorpsdetexteCar">
    <w:name w:val="Retrait corps de texte Car"/>
    <w:basedOn w:val="Policepardfaut"/>
    <w:link w:val="Retraitcorpsdetexte"/>
    <w:rsid w:val="00B06ECD"/>
    <w:rPr>
      <w:rFonts w:ascii="Times New Roman" w:eastAsia="Times New Roman" w:hAnsi="Times New Roman" w:cs="Times New Roman"/>
      <w:szCs w:val="20"/>
    </w:rPr>
  </w:style>
  <w:style w:type="paragraph" w:styleId="Retraitcorpsdetexte2">
    <w:name w:val="Body Text Indent 2"/>
    <w:basedOn w:val="Normal"/>
    <w:link w:val="Retraitcorpsdetexte2Car"/>
    <w:rsid w:val="00B06ECD"/>
    <w:pPr>
      <w:ind w:left="567" w:hanging="141"/>
    </w:pPr>
    <w:rPr>
      <w:rFonts w:ascii="Times New Roman" w:eastAsia="Times New Roman" w:hAnsi="Times New Roman" w:cs="Times New Roman"/>
      <w:szCs w:val="20"/>
    </w:rPr>
  </w:style>
  <w:style w:type="character" w:customStyle="1" w:styleId="Retraitcorpsdetexte2Car">
    <w:name w:val="Retrait corps de texte 2 Car"/>
    <w:basedOn w:val="Policepardfaut"/>
    <w:link w:val="Retraitcorpsdetexte2"/>
    <w:rsid w:val="00B06ECD"/>
    <w:rPr>
      <w:rFonts w:ascii="Times New Roman" w:eastAsia="Times New Roman" w:hAnsi="Times New Roman" w:cs="Times New Roman"/>
      <w:szCs w:val="20"/>
    </w:rPr>
  </w:style>
  <w:style w:type="paragraph" w:customStyle="1" w:styleId="Tableauxtexte">
    <w:name w:val="Tableaux texte"/>
    <w:basedOn w:val="Normal"/>
    <w:rsid w:val="00B06ECD"/>
    <w:pPr>
      <w:keepLines/>
      <w:suppressAutoHyphens/>
      <w:spacing w:before="40" w:after="40"/>
      <w:jc w:val="center"/>
    </w:pPr>
    <w:rPr>
      <w:rFonts w:ascii="Verdana" w:eastAsia="Times New Roman" w:hAnsi="Verdana" w:cs="Arial"/>
      <w:sz w:val="14"/>
      <w:szCs w:val="16"/>
    </w:rPr>
  </w:style>
  <w:style w:type="paragraph" w:customStyle="1" w:styleId="Lgendesfigtabl">
    <w:name w:val="Légendes fig/tabl"/>
    <w:rsid w:val="00B06ECD"/>
    <w:pPr>
      <w:keepLines/>
      <w:suppressAutoHyphens/>
      <w:spacing w:before="120" w:after="120"/>
    </w:pPr>
    <w:rPr>
      <w:rFonts w:ascii="Verdana" w:eastAsia="Times New Roman" w:hAnsi="Verdana" w:cs="Arial"/>
      <w:b/>
      <w:bCs/>
      <w:i/>
      <w:iCs/>
      <w:sz w:val="14"/>
      <w:szCs w:val="16"/>
    </w:rPr>
  </w:style>
  <w:style w:type="paragraph" w:styleId="Paragraphedeliste">
    <w:name w:val="List Paragraph"/>
    <w:basedOn w:val="Normal"/>
    <w:uiPriority w:val="34"/>
    <w:qFormat/>
    <w:rsid w:val="00244AE7"/>
    <w:pPr>
      <w:ind w:left="720"/>
      <w:contextualSpacing/>
    </w:pPr>
    <w:rPr>
      <w:rFonts w:ascii="Cambria" w:eastAsia="MS Mincho"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9DCB1-1294-4285-990D-A86829AC2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1077</Words>
  <Characters>5929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Aurelie GROSLIER</cp:lastModifiedBy>
  <cp:revision>3</cp:revision>
  <dcterms:created xsi:type="dcterms:W3CDTF">2020-04-30T14:11:00Z</dcterms:created>
  <dcterms:modified xsi:type="dcterms:W3CDTF">2020-04-30T15:43:00Z</dcterms:modified>
</cp:coreProperties>
</file>