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68164" w14:textId="6081AF33" w:rsidR="004E4043" w:rsidRDefault="007E58B5" w:rsidP="008C5CA6">
      <w:pPr>
        <w:spacing w:line="276" w:lineRule="auto"/>
        <w:jc w:val="center"/>
        <w:rPr>
          <w:rFonts w:ascii="Century Gothic" w:hAnsi="Century Gothic"/>
          <w:sz w:val="20"/>
          <w:szCs w:val="20"/>
        </w:rPr>
      </w:pPr>
      <w:r w:rsidRPr="00C8690D">
        <w:rPr>
          <w:rFonts w:ascii="Century Gothic" w:hAnsi="Century Gothic"/>
          <w:sz w:val="20"/>
          <w:szCs w:val="20"/>
        </w:rPr>
        <w:t xml:space="preserve">     </w:t>
      </w:r>
    </w:p>
    <w:p w14:paraId="424D77AE" w14:textId="6A2B12DD" w:rsidR="004E4043" w:rsidRPr="00C8690D" w:rsidRDefault="008C5CA6" w:rsidP="008C5CA6">
      <w:pPr>
        <w:pStyle w:val="Sansinterligne"/>
        <w:tabs>
          <w:tab w:val="left" w:pos="4820"/>
        </w:tabs>
        <w:spacing w:line="276" w:lineRule="auto"/>
        <w:jc w:val="center"/>
        <w:rPr>
          <w:rFonts w:ascii="Century Gothic" w:hAnsi="Century Gothic"/>
          <w:sz w:val="20"/>
          <w:szCs w:val="20"/>
        </w:rPr>
      </w:pPr>
      <w:r w:rsidRPr="008C5CA6">
        <w:rPr>
          <w:rFonts w:ascii="Century Gothic" w:hAnsi="Century Gothic"/>
          <w:noProof/>
          <w:sz w:val="20"/>
          <w:szCs w:val="20"/>
        </w:rPr>
        <w:drawing>
          <wp:inline distT="0" distB="0" distL="0" distR="0" wp14:anchorId="1E106277" wp14:editId="289FCC82">
            <wp:extent cx="1311215" cy="2793640"/>
            <wp:effectExtent l="0" t="0" r="0" b="6985"/>
            <wp:docPr id="4098" name="Picture 2">
              <a:extLst xmlns:a="http://schemas.openxmlformats.org/drawingml/2006/main">
                <a:ext uri="{FF2B5EF4-FFF2-40B4-BE49-F238E27FC236}">
                  <a16:creationId xmlns:a16="http://schemas.microsoft.com/office/drawing/2014/main" id="{4F791DBF-D9EC-42D0-AD0F-561CCAC5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4F791DBF-D9EC-42D0-AD0F-561CCAC5620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2990" b="96114" l="8599" r="89809">
                                  <a14:foregroundMark x1="12420" y1="14798" x2="14013" y2="17339"/>
                                  <a14:foregroundMark x1="13694" y1="2990" x2="13694" y2="2990"/>
                                  <a14:foregroundMark x1="11465" y1="5381" x2="8917" y2="25859"/>
                                  <a14:foregroundMark x1="89809" y1="20777" x2="88535" y2="43348"/>
                                  <a14:foregroundMark x1="73885" y1="96114" x2="87898" y2="94768"/>
                                  <a14:foregroundMark x1="75796" y1="92676" x2="75796" y2="92676"/>
                                  <a14:foregroundMark x1="77389" y1="95815" x2="77389" y2="95815"/>
                                  <a14:foregroundMark x1="80573" y1="93722" x2="75796" y2="94619"/>
                                  <a14:foregroundMark x1="16561" y1="91928" x2="16561" y2="919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18505" cy="2809172"/>
                    </a:xfrm>
                    <a:prstGeom prst="rect">
                      <a:avLst/>
                    </a:prstGeom>
                    <a:noFill/>
                    <a:ln>
                      <a:noFill/>
                    </a:ln>
                  </pic:spPr>
                </pic:pic>
              </a:graphicData>
            </a:graphic>
          </wp:inline>
        </w:drawing>
      </w:r>
    </w:p>
    <w:p w14:paraId="6AE84D51" w14:textId="6CEB11C3" w:rsidR="00520449" w:rsidRPr="00C8690D" w:rsidRDefault="00520449" w:rsidP="00520449">
      <w:pPr>
        <w:pStyle w:val="Sansinterligne"/>
        <w:tabs>
          <w:tab w:val="left" w:pos="4820"/>
        </w:tabs>
        <w:spacing w:line="276" w:lineRule="auto"/>
        <w:ind w:left="720"/>
        <w:jc w:val="both"/>
        <w:rPr>
          <w:rFonts w:ascii="Century Gothic" w:hAnsi="Century Gothic"/>
          <w:sz w:val="20"/>
          <w:szCs w:val="20"/>
        </w:rPr>
      </w:pPr>
    </w:p>
    <w:p w14:paraId="6C64F686" w14:textId="27929448" w:rsidR="00C8690D" w:rsidRPr="00C8690D" w:rsidRDefault="00C8690D" w:rsidP="00C8690D">
      <w:pPr>
        <w:tabs>
          <w:tab w:val="left" w:pos="4820"/>
        </w:tabs>
        <w:spacing w:line="276" w:lineRule="auto"/>
        <w:jc w:val="center"/>
        <w:rPr>
          <w:rFonts w:ascii="Century Gothic" w:hAnsi="Century Gothic" w:cs="Arial"/>
          <w:b/>
          <w:sz w:val="22"/>
          <w:szCs w:val="22"/>
        </w:rPr>
      </w:pPr>
      <w:r w:rsidRPr="00C8690D">
        <w:rPr>
          <w:rFonts w:ascii="Century Gothic" w:hAnsi="Century Gothic" w:cs="Arial"/>
          <w:b/>
          <w:sz w:val="22"/>
          <w:szCs w:val="22"/>
        </w:rPr>
        <w:t>RADIATEUR SECHE-SERVIETTES ELECTRIQUE</w:t>
      </w:r>
    </w:p>
    <w:p w14:paraId="7852562E" w14:textId="0B8B5DEC" w:rsidR="00C8690D" w:rsidRPr="00C8690D" w:rsidRDefault="003C570C" w:rsidP="00C8690D">
      <w:pPr>
        <w:tabs>
          <w:tab w:val="left" w:pos="4820"/>
        </w:tabs>
        <w:spacing w:line="276" w:lineRule="auto"/>
        <w:jc w:val="center"/>
        <w:rPr>
          <w:rFonts w:ascii="Century Gothic" w:hAnsi="Century Gothic" w:cs="Arial"/>
          <w:color w:val="FF0000"/>
          <w:sz w:val="22"/>
          <w:szCs w:val="22"/>
        </w:rPr>
      </w:pPr>
      <w:r>
        <w:rPr>
          <w:rFonts w:ascii="Century Gothic" w:hAnsi="Century Gothic" w:cs="Arial"/>
          <w:color w:val="FF0000"/>
          <w:sz w:val="22"/>
          <w:szCs w:val="22"/>
        </w:rPr>
        <w:t>ESCALE SSCD 3</w:t>
      </w:r>
      <w:r w:rsidR="00AE0083">
        <w:rPr>
          <w:rFonts w:ascii="Century Gothic" w:hAnsi="Century Gothic" w:cs="Arial"/>
          <w:color w:val="FF0000"/>
          <w:sz w:val="22"/>
          <w:szCs w:val="22"/>
        </w:rPr>
        <w:t xml:space="preserve"> standard</w:t>
      </w:r>
      <w:bookmarkStart w:id="0" w:name="_GoBack"/>
      <w:bookmarkEnd w:id="0"/>
    </w:p>
    <w:p w14:paraId="09C12B4F" w14:textId="77777777" w:rsidR="00C8690D" w:rsidRPr="00C8690D" w:rsidRDefault="00C8690D" w:rsidP="00C8690D">
      <w:pPr>
        <w:tabs>
          <w:tab w:val="left" w:pos="4820"/>
        </w:tabs>
        <w:spacing w:line="276" w:lineRule="auto"/>
        <w:jc w:val="center"/>
        <w:rPr>
          <w:rFonts w:ascii="Century Gothic" w:hAnsi="Century Gothic" w:cs="Arial"/>
          <w:color w:val="FF0000"/>
          <w:sz w:val="20"/>
          <w:szCs w:val="20"/>
        </w:rPr>
      </w:pPr>
    </w:p>
    <w:p w14:paraId="52A72E45" w14:textId="706791B9" w:rsidR="00C8690D" w:rsidRPr="00C8690D" w:rsidRDefault="003C570C" w:rsidP="00C8690D">
      <w:pPr>
        <w:pBdr>
          <w:bottom w:val="single" w:sz="4" w:space="1" w:color="auto"/>
        </w:pBdr>
        <w:tabs>
          <w:tab w:val="left" w:pos="4820"/>
        </w:tabs>
        <w:spacing w:line="276" w:lineRule="auto"/>
        <w:jc w:val="both"/>
        <w:rPr>
          <w:rFonts w:ascii="Century Gothic" w:hAnsi="Century Gothic"/>
          <w:b/>
          <w:sz w:val="20"/>
          <w:szCs w:val="20"/>
        </w:rPr>
      </w:pPr>
      <w:r>
        <w:rPr>
          <w:rFonts w:ascii="Century Gothic" w:hAnsi="Century Gothic"/>
          <w:b/>
          <w:sz w:val="20"/>
          <w:szCs w:val="20"/>
        </w:rPr>
        <w:t>ESCALE</w:t>
      </w:r>
      <w:r w:rsidR="00C8690D">
        <w:rPr>
          <w:rFonts w:ascii="Century Gothic" w:hAnsi="Century Gothic"/>
          <w:b/>
          <w:sz w:val="20"/>
          <w:szCs w:val="20"/>
        </w:rPr>
        <w:t xml:space="preserve"> </w:t>
      </w:r>
      <w:r>
        <w:rPr>
          <w:rFonts w:ascii="Century Gothic" w:hAnsi="Century Gothic"/>
          <w:b/>
          <w:sz w:val="20"/>
          <w:szCs w:val="20"/>
        </w:rPr>
        <w:t>SSCD 3</w:t>
      </w:r>
    </w:p>
    <w:p w14:paraId="72A6EC39" w14:textId="77777777" w:rsidR="00C8690D" w:rsidRPr="00C8690D" w:rsidRDefault="00C8690D" w:rsidP="00C8690D">
      <w:pPr>
        <w:tabs>
          <w:tab w:val="left" w:pos="4820"/>
        </w:tabs>
        <w:spacing w:line="276" w:lineRule="auto"/>
        <w:jc w:val="both"/>
        <w:rPr>
          <w:rFonts w:ascii="Century Gothic" w:hAnsi="Century Gothic"/>
          <w:sz w:val="20"/>
          <w:szCs w:val="20"/>
        </w:rPr>
      </w:pPr>
    </w:p>
    <w:p w14:paraId="08C13AC6" w14:textId="63D9A370" w:rsidR="00C8690D" w:rsidRP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 xml:space="preserve">Le chauffage dans la salle de bains sera assuré par </w:t>
      </w:r>
      <w:r w:rsidR="00830AC7">
        <w:rPr>
          <w:rFonts w:ascii="Century Gothic" w:hAnsi="Century Gothic"/>
          <w:sz w:val="20"/>
          <w:szCs w:val="20"/>
        </w:rPr>
        <w:t>un</w:t>
      </w:r>
      <w:r w:rsidRPr="00C8690D">
        <w:rPr>
          <w:rFonts w:ascii="Century Gothic" w:hAnsi="Century Gothic"/>
          <w:sz w:val="20"/>
          <w:szCs w:val="20"/>
        </w:rPr>
        <w:t xml:space="preserve"> radiateur sèche-serviettes de marque </w:t>
      </w:r>
      <w:r w:rsidR="00AE0083">
        <w:rPr>
          <w:rFonts w:ascii="Century Gothic" w:hAnsi="Century Gothic"/>
          <w:sz w:val="20"/>
          <w:szCs w:val="20"/>
        </w:rPr>
        <w:t>THERMOR</w:t>
      </w:r>
      <w:r w:rsidRPr="00C8690D">
        <w:rPr>
          <w:rFonts w:ascii="Century Gothic" w:hAnsi="Century Gothic"/>
          <w:sz w:val="20"/>
          <w:szCs w:val="20"/>
        </w:rPr>
        <w:t xml:space="preserve"> modèle </w:t>
      </w:r>
      <w:r w:rsidR="00AE0083">
        <w:rPr>
          <w:rFonts w:ascii="Century Gothic" w:hAnsi="Century Gothic"/>
          <w:sz w:val="20"/>
          <w:szCs w:val="20"/>
        </w:rPr>
        <w:t>ESCALE SSCD 3</w:t>
      </w:r>
      <w:r w:rsidRPr="00C8690D">
        <w:rPr>
          <w:rFonts w:ascii="Century Gothic" w:hAnsi="Century Gothic"/>
          <w:sz w:val="20"/>
          <w:szCs w:val="20"/>
        </w:rPr>
        <w:t xml:space="preserve"> et ser</w:t>
      </w:r>
      <w:r w:rsidR="00830AC7">
        <w:rPr>
          <w:rFonts w:ascii="Century Gothic" w:hAnsi="Century Gothic"/>
          <w:sz w:val="20"/>
          <w:szCs w:val="20"/>
        </w:rPr>
        <w:t>a</w:t>
      </w:r>
      <w:r w:rsidRPr="00C8690D">
        <w:rPr>
          <w:rFonts w:ascii="Century Gothic" w:hAnsi="Century Gothic"/>
          <w:sz w:val="20"/>
          <w:szCs w:val="20"/>
        </w:rPr>
        <w:t xml:space="preserve"> homologué CE, NF Electricité Performance, Catégorie 2 étoiles, Classe II, IP 24. Ce</w:t>
      </w:r>
      <w:r>
        <w:rPr>
          <w:rFonts w:ascii="Century Gothic" w:hAnsi="Century Gothic"/>
          <w:sz w:val="20"/>
          <w:szCs w:val="20"/>
        </w:rPr>
        <w:t>t</w:t>
      </w:r>
      <w:r w:rsidRPr="00C8690D">
        <w:rPr>
          <w:rFonts w:ascii="Century Gothic" w:hAnsi="Century Gothic"/>
          <w:sz w:val="20"/>
          <w:szCs w:val="20"/>
        </w:rPr>
        <w:t xml:space="preserve"> appareil aur</w:t>
      </w:r>
      <w:r>
        <w:rPr>
          <w:rFonts w:ascii="Century Gothic" w:hAnsi="Century Gothic"/>
          <w:sz w:val="20"/>
          <w:szCs w:val="20"/>
        </w:rPr>
        <w:t>a</w:t>
      </w:r>
      <w:r w:rsidRPr="00C8690D">
        <w:rPr>
          <w:rFonts w:ascii="Century Gothic" w:hAnsi="Century Gothic"/>
          <w:sz w:val="20"/>
          <w:szCs w:val="20"/>
        </w:rPr>
        <w:t xml:space="preserve"> un coefficient d’aptitude égal à 0,</w:t>
      </w:r>
      <w:r w:rsidR="00530CC0">
        <w:rPr>
          <w:rFonts w:ascii="Century Gothic" w:hAnsi="Century Gothic"/>
          <w:sz w:val="20"/>
          <w:szCs w:val="20"/>
        </w:rPr>
        <w:t>1</w:t>
      </w:r>
      <w:r w:rsidRPr="00C8690D">
        <w:rPr>
          <w:rFonts w:ascii="Century Gothic" w:hAnsi="Century Gothic"/>
          <w:sz w:val="20"/>
          <w:szCs w:val="20"/>
        </w:rPr>
        <w:t>. Il aur</w:t>
      </w:r>
      <w:r>
        <w:rPr>
          <w:rFonts w:ascii="Century Gothic" w:hAnsi="Century Gothic"/>
          <w:sz w:val="20"/>
          <w:szCs w:val="20"/>
        </w:rPr>
        <w:t>a</w:t>
      </w:r>
      <w:r w:rsidRPr="00C8690D">
        <w:rPr>
          <w:rFonts w:ascii="Century Gothic" w:hAnsi="Century Gothic"/>
          <w:sz w:val="20"/>
          <w:szCs w:val="20"/>
        </w:rPr>
        <w:t xml:space="preserve"> un thermostat à régulation électronique Fil Pilote 6 ordres (Confort, Confort -1°C, Confort -2°C, Éco, Hors Gel, Arrêt). Il s’agira de sèche-serviettes à fluide caloporteur, d’une largeur de </w:t>
      </w:r>
      <w:r>
        <w:rPr>
          <w:rFonts w:ascii="Century Gothic" w:hAnsi="Century Gothic"/>
          <w:sz w:val="20"/>
          <w:szCs w:val="20"/>
        </w:rPr>
        <w:br/>
      </w:r>
      <w:r w:rsidRPr="00C8690D">
        <w:rPr>
          <w:rFonts w:ascii="Century Gothic" w:hAnsi="Century Gothic"/>
          <w:sz w:val="20"/>
          <w:szCs w:val="20"/>
        </w:rPr>
        <w:t xml:space="preserve">480 mm avec un revêtement anti-corrosion époxy-polyester. </w:t>
      </w:r>
    </w:p>
    <w:p w14:paraId="77F87F57" w14:textId="77777777" w:rsidR="00C8690D" w:rsidRPr="00C8690D" w:rsidRDefault="00C8690D" w:rsidP="00C8690D">
      <w:pPr>
        <w:tabs>
          <w:tab w:val="left" w:pos="4820"/>
        </w:tabs>
        <w:spacing w:line="276" w:lineRule="auto"/>
        <w:jc w:val="both"/>
        <w:rPr>
          <w:rFonts w:ascii="Century Gothic" w:hAnsi="Century Gothic"/>
          <w:sz w:val="20"/>
          <w:szCs w:val="20"/>
        </w:rPr>
      </w:pPr>
    </w:p>
    <w:p w14:paraId="133A1C67" w14:textId="4CF8DB17" w:rsidR="00C8690D" w:rsidRP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Ce sèche-serviette</w:t>
      </w:r>
      <w:r w:rsidR="004E4043">
        <w:rPr>
          <w:rFonts w:ascii="Century Gothic" w:hAnsi="Century Gothic"/>
          <w:sz w:val="20"/>
          <w:szCs w:val="20"/>
        </w:rPr>
        <w:t>s</w:t>
      </w:r>
      <w:r w:rsidRPr="00C8690D">
        <w:rPr>
          <w:rFonts w:ascii="Century Gothic" w:hAnsi="Century Gothic"/>
          <w:sz w:val="20"/>
          <w:szCs w:val="20"/>
        </w:rPr>
        <w:t xml:space="preserve"> ser</w:t>
      </w:r>
      <w:r>
        <w:rPr>
          <w:rFonts w:ascii="Century Gothic" w:hAnsi="Century Gothic"/>
          <w:sz w:val="20"/>
          <w:szCs w:val="20"/>
        </w:rPr>
        <w:t>a</w:t>
      </w:r>
      <w:r w:rsidRPr="00C8690D">
        <w:rPr>
          <w:rFonts w:ascii="Century Gothic" w:hAnsi="Century Gothic"/>
          <w:sz w:val="20"/>
          <w:szCs w:val="20"/>
        </w:rPr>
        <w:t xml:space="preserve"> équipé d’un boîtier digital tactile ayant les fonctions suivantes :</w:t>
      </w:r>
    </w:p>
    <w:p w14:paraId="37604F32"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Programmation modifiable journalière</w:t>
      </w:r>
    </w:p>
    <w:p w14:paraId="04CAF85A"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Anticipation de chauffe</w:t>
      </w:r>
    </w:p>
    <w:p w14:paraId="79A6373C"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Marche forcée autrement appelée fonction boost</w:t>
      </w:r>
    </w:p>
    <w:p w14:paraId="78A1EEE1" w14:textId="77777777" w:rsidR="00C8690D" w:rsidRPr="00C8690D" w:rsidRDefault="00C8690D" w:rsidP="00C8690D">
      <w:pPr>
        <w:tabs>
          <w:tab w:val="left" w:pos="4820"/>
        </w:tabs>
        <w:spacing w:line="276" w:lineRule="auto"/>
        <w:jc w:val="both"/>
        <w:rPr>
          <w:rFonts w:ascii="Century Gothic" w:hAnsi="Century Gothic"/>
          <w:sz w:val="20"/>
          <w:szCs w:val="20"/>
        </w:rPr>
      </w:pPr>
    </w:p>
    <w:p w14:paraId="2ED82F91" w14:textId="366D7863" w:rsidR="008D5EE4" w:rsidRDefault="00C8690D" w:rsidP="008D5EE4">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 xml:space="preserve">Les commandes seront verrouillables </w:t>
      </w:r>
      <w:r w:rsidR="008D5EE4">
        <w:rPr>
          <w:rFonts w:ascii="Century Gothic" w:hAnsi="Century Gothic"/>
          <w:sz w:val="20"/>
          <w:szCs w:val="20"/>
        </w:rPr>
        <w:t>par un appui long sur les touches.</w:t>
      </w:r>
    </w:p>
    <w:p w14:paraId="28A8DF98" w14:textId="16CBC4AA" w:rsidR="008D5EE4" w:rsidRDefault="008D5EE4" w:rsidP="008D5EE4">
      <w:pPr>
        <w:tabs>
          <w:tab w:val="left" w:pos="4820"/>
        </w:tabs>
        <w:spacing w:line="276" w:lineRule="auto"/>
        <w:jc w:val="both"/>
        <w:rPr>
          <w:rFonts w:ascii="Century Gothic" w:hAnsi="Century Gothic"/>
          <w:sz w:val="20"/>
          <w:szCs w:val="20"/>
        </w:rPr>
      </w:pPr>
      <w:r>
        <w:rPr>
          <w:rFonts w:ascii="Century Gothic" w:hAnsi="Century Gothic"/>
          <w:sz w:val="20"/>
          <w:szCs w:val="20"/>
        </w:rPr>
        <w:t>Il sera possible de limiter la</w:t>
      </w:r>
      <w:r w:rsidRPr="008D5EE4">
        <w:rPr>
          <w:rFonts w:ascii="Century Gothic" w:hAnsi="Century Gothic"/>
          <w:sz w:val="20"/>
          <w:szCs w:val="20"/>
        </w:rPr>
        <w:t xml:space="preserve"> température maximale sélectionnable par l’utilisateur (de 19° à 28°)</w:t>
      </w:r>
      <w:r>
        <w:rPr>
          <w:rFonts w:ascii="Century Gothic" w:hAnsi="Century Gothic"/>
          <w:sz w:val="20"/>
          <w:szCs w:val="20"/>
        </w:rPr>
        <w:t>.</w:t>
      </w:r>
    </w:p>
    <w:p w14:paraId="7FCEA9AB" w14:textId="77777777" w:rsidR="008D5EE4" w:rsidRPr="00C8690D" w:rsidRDefault="008D5EE4" w:rsidP="00C8690D">
      <w:pPr>
        <w:tabs>
          <w:tab w:val="left" w:pos="4820"/>
        </w:tabs>
        <w:spacing w:line="276" w:lineRule="auto"/>
        <w:jc w:val="both"/>
        <w:rPr>
          <w:rFonts w:ascii="Century Gothic" w:hAnsi="Century Gothic"/>
          <w:sz w:val="20"/>
          <w:szCs w:val="20"/>
        </w:rPr>
      </w:pPr>
    </w:p>
    <w:p w14:paraId="717E31C7" w14:textId="0C411A70" w:rsid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La mise en œuvre sera réalisée dans le respect des règles de l’art et suivant les normes d’installation en vigueur. L’installation sera conforme à la NF C 15-100.</w:t>
      </w:r>
    </w:p>
    <w:p w14:paraId="38A003BE" w14:textId="6DBC6DAE" w:rsidR="00C8690D" w:rsidRDefault="00C8690D" w:rsidP="00C8690D">
      <w:pPr>
        <w:tabs>
          <w:tab w:val="left" w:pos="4820"/>
        </w:tabs>
        <w:spacing w:line="276" w:lineRule="auto"/>
        <w:jc w:val="both"/>
        <w:rPr>
          <w:rFonts w:ascii="Century Gothic" w:hAnsi="Century Gothic"/>
          <w:sz w:val="20"/>
          <w:szCs w:val="20"/>
        </w:rPr>
      </w:pPr>
    </w:p>
    <w:p w14:paraId="70C8AE5C" w14:textId="5DD5ECE4" w:rsidR="00C8690D" w:rsidRDefault="00C8690D" w:rsidP="00C8690D">
      <w:pPr>
        <w:tabs>
          <w:tab w:val="left" w:pos="4820"/>
        </w:tabs>
        <w:spacing w:line="276" w:lineRule="auto"/>
        <w:jc w:val="both"/>
        <w:rPr>
          <w:rFonts w:ascii="Century Gothic" w:hAnsi="Century Gothic"/>
          <w:sz w:val="20"/>
          <w:szCs w:val="20"/>
        </w:rPr>
      </w:pPr>
    </w:p>
    <w:p w14:paraId="72EDCF33" w14:textId="2832D8B5" w:rsidR="00C8690D" w:rsidRDefault="00C8690D" w:rsidP="00C8690D">
      <w:pPr>
        <w:tabs>
          <w:tab w:val="left" w:pos="4820"/>
        </w:tabs>
        <w:spacing w:line="276" w:lineRule="auto"/>
        <w:jc w:val="both"/>
        <w:rPr>
          <w:rFonts w:ascii="Century Gothic" w:hAnsi="Century Gothic"/>
          <w:sz w:val="20"/>
          <w:szCs w:val="20"/>
        </w:rPr>
      </w:pPr>
    </w:p>
    <w:p w14:paraId="41B050ED" w14:textId="241D5E47" w:rsidR="00C8690D" w:rsidRDefault="00C8690D" w:rsidP="00C8690D">
      <w:pPr>
        <w:tabs>
          <w:tab w:val="left" w:pos="4820"/>
        </w:tabs>
        <w:spacing w:line="276" w:lineRule="auto"/>
        <w:jc w:val="both"/>
        <w:rPr>
          <w:rFonts w:ascii="Century Gothic" w:hAnsi="Century Gothic"/>
          <w:sz w:val="20"/>
          <w:szCs w:val="20"/>
        </w:rPr>
      </w:pPr>
    </w:p>
    <w:p w14:paraId="15B69CE4" w14:textId="19AD9B2A" w:rsidR="00C8690D" w:rsidRDefault="00C8690D" w:rsidP="00C8690D">
      <w:pPr>
        <w:tabs>
          <w:tab w:val="left" w:pos="4820"/>
        </w:tabs>
        <w:spacing w:line="276" w:lineRule="auto"/>
        <w:jc w:val="both"/>
        <w:rPr>
          <w:rFonts w:ascii="Century Gothic" w:hAnsi="Century Gothic"/>
          <w:sz w:val="20"/>
          <w:szCs w:val="20"/>
        </w:rPr>
      </w:pPr>
    </w:p>
    <w:p w14:paraId="342666E9" w14:textId="4046CB84" w:rsidR="00C8690D" w:rsidRDefault="00C8690D" w:rsidP="00C8690D">
      <w:pPr>
        <w:tabs>
          <w:tab w:val="left" w:pos="4820"/>
        </w:tabs>
        <w:spacing w:line="276" w:lineRule="auto"/>
        <w:jc w:val="both"/>
        <w:rPr>
          <w:rFonts w:ascii="Century Gothic" w:hAnsi="Century Gothic"/>
          <w:sz w:val="20"/>
          <w:szCs w:val="20"/>
        </w:rPr>
      </w:pPr>
    </w:p>
    <w:p w14:paraId="76FA5CBE" w14:textId="77777777" w:rsidR="00C8690D" w:rsidRPr="00C8690D" w:rsidRDefault="00C8690D" w:rsidP="00C8690D">
      <w:pPr>
        <w:tabs>
          <w:tab w:val="left" w:pos="4820"/>
        </w:tabs>
        <w:spacing w:line="276" w:lineRule="auto"/>
        <w:jc w:val="both"/>
        <w:rPr>
          <w:rFonts w:ascii="Century Gothic" w:hAnsi="Century Gothic"/>
          <w:sz w:val="20"/>
          <w:szCs w:val="20"/>
        </w:rPr>
      </w:pPr>
    </w:p>
    <w:p w14:paraId="114882BA" w14:textId="77777777" w:rsidR="00C8690D" w:rsidRPr="00C8690D" w:rsidRDefault="00C8690D" w:rsidP="00C8690D">
      <w:pPr>
        <w:tabs>
          <w:tab w:val="left" w:pos="4820"/>
        </w:tabs>
        <w:spacing w:line="276" w:lineRule="auto"/>
        <w:jc w:val="both"/>
        <w:rPr>
          <w:rFonts w:ascii="Century Gothic" w:hAnsi="Century Gothic"/>
          <w:sz w:val="20"/>
          <w:szCs w:val="20"/>
        </w:rPr>
      </w:pPr>
    </w:p>
    <w:p w14:paraId="06942BE3" w14:textId="5F538303" w:rsidR="008D5EE4" w:rsidRDefault="008D5EE4" w:rsidP="008D5EE4">
      <w:pPr>
        <w:tabs>
          <w:tab w:val="left" w:pos="4820"/>
        </w:tabs>
        <w:spacing w:line="276" w:lineRule="auto"/>
        <w:jc w:val="center"/>
        <w:rPr>
          <w:rFonts w:ascii="Century Gothic" w:hAnsi="Century Gothic"/>
          <w:b/>
          <w:sz w:val="20"/>
          <w:szCs w:val="20"/>
        </w:rPr>
      </w:pPr>
      <w:r w:rsidRPr="008C5CA6">
        <w:rPr>
          <w:rFonts w:ascii="Century Gothic" w:hAnsi="Century Gothic"/>
          <w:noProof/>
          <w:sz w:val="20"/>
          <w:szCs w:val="20"/>
        </w:rPr>
        <w:lastRenderedPageBreak/>
        <w:drawing>
          <wp:inline distT="0" distB="0" distL="0" distR="0" wp14:anchorId="21D5FD1B" wp14:editId="295BC7AE">
            <wp:extent cx="1311215" cy="2793640"/>
            <wp:effectExtent l="0" t="0" r="0" b="6985"/>
            <wp:docPr id="9" name="Picture 2">
              <a:extLst xmlns:a="http://schemas.openxmlformats.org/drawingml/2006/main">
                <a:ext uri="{FF2B5EF4-FFF2-40B4-BE49-F238E27FC236}">
                  <a16:creationId xmlns:a16="http://schemas.microsoft.com/office/drawing/2014/main" id="{4F791DBF-D9EC-42D0-AD0F-561CCAC5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4F791DBF-D9EC-42D0-AD0F-561CCAC5620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2990" b="96114" l="8599" r="89809">
                                  <a14:foregroundMark x1="12420" y1="14798" x2="14013" y2="17339"/>
                                  <a14:foregroundMark x1="13694" y1="2990" x2="13694" y2="2990"/>
                                  <a14:foregroundMark x1="11465" y1="5381" x2="8917" y2="25859"/>
                                  <a14:foregroundMark x1="89809" y1="20777" x2="88535" y2="43348"/>
                                  <a14:foregroundMark x1="73885" y1="96114" x2="87898" y2="94768"/>
                                  <a14:foregroundMark x1="75796" y1="92676" x2="75796" y2="92676"/>
                                  <a14:foregroundMark x1="77389" y1="95815" x2="77389" y2="95815"/>
                                  <a14:foregroundMark x1="80573" y1="93722" x2="75796" y2="94619"/>
                                  <a14:foregroundMark x1="16561" y1="91928" x2="16561" y2="919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18505" cy="2809172"/>
                    </a:xfrm>
                    <a:prstGeom prst="rect">
                      <a:avLst/>
                    </a:prstGeom>
                    <a:noFill/>
                    <a:ln>
                      <a:noFill/>
                    </a:ln>
                  </pic:spPr>
                </pic:pic>
              </a:graphicData>
            </a:graphic>
          </wp:inline>
        </w:drawing>
      </w:r>
    </w:p>
    <w:p w14:paraId="0CDE336F" w14:textId="77777777" w:rsidR="008D5EE4" w:rsidRDefault="008D5EE4" w:rsidP="008D5EE4">
      <w:pPr>
        <w:tabs>
          <w:tab w:val="left" w:pos="4820"/>
        </w:tabs>
        <w:spacing w:line="276" w:lineRule="auto"/>
        <w:jc w:val="both"/>
        <w:rPr>
          <w:rFonts w:ascii="Century Gothic" w:hAnsi="Century Gothic"/>
          <w:b/>
          <w:sz w:val="20"/>
          <w:szCs w:val="20"/>
        </w:rPr>
      </w:pPr>
    </w:p>
    <w:p w14:paraId="5A243D0D" w14:textId="77777777" w:rsidR="008D5EE4" w:rsidRPr="008D5EE4" w:rsidRDefault="008D5EE4" w:rsidP="008D5EE4">
      <w:pPr>
        <w:tabs>
          <w:tab w:val="left" w:pos="4820"/>
        </w:tabs>
        <w:spacing w:line="276" w:lineRule="auto"/>
        <w:jc w:val="center"/>
        <w:rPr>
          <w:rFonts w:ascii="Century Gothic" w:hAnsi="Century Gothic" w:cs="Arial"/>
          <w:b/>
          <w:sz w:val="22"/>
          <w:szCs w:val="22"/>
        </w:rPr>
      </w:pPr>
      <w:r w:rsidRPr="008D5EE4">
        <w:rPr>
          <w:rFonts w:ascii="Century Gothic" w:hAnsi="Century Gothic" w:cs="Arial"/>
          <w:b/>
          <w:sz w:val="22"/>
          <w:szCs w:val="22"/>
        </w:rPr>
        <w:t>RADIATEUR SECHE-SERVIETTES ELECTRIQUE</w:t>
      </w:r>
    </w:p>
    <w:p w14:paraId="5BCA13FB" w14:textId="1C5E69C7" w:rsidR="003C570C" w:rsidRPr="00C8690D" w:rsidRDefault="003C570C" w:rsidP="003C570C">
      <w:pPr>
        <w:tabs>
          <w:tab w:val="left" w:pos="4820"/>
        </w:tabs>
        <w:spacing w:line="276" w:lineRule="auto"/>
        <w:jc w:val="center"/>
        <w:rPr>
          <w:rFonts w:ascii="Century Gothic" w:hAnsi="Century Gothic" w:cs="Arial"/>
          <w:color w:val="FF0000"/>
          <w:sz w:val="22"/>
          <w:szCs w:val="22"/>
        </w:rPr>
      </w:pPr>
      <w:r>
        <w:rPr>
          <w:rFonts w:ascii="Century Gothic" w:hAnsi="Century Gothic" w:cs="Arial"/>
          <w:color w:val="FF0000"/>
          <w:sz w:val="22"/>
          <w:szCs w:val="22"/>
        </w:rPr>
        <w:t>ESCALE SSCD 3</w:t>
      </w:r>
      <w:r w:rsidR="00AE0083">
        <w:rPr>
          <w:rFonts w:ascii="Century Gothic" w:hAnsi="Century Gothic" w:cs="Arial"/>
          <w:color w:val="FF0000"/>
          <w:sz w:val="22"/>
          <w:szCs w:val="22"/>
        </w:rPr>
        <w:t xml:space="preserve"> étroit</w:t>
      </w:r>
    </w:p>
    <w:p w14:paraId="6B7C936C" w14:textId="77777777" w:rsidR="008D5EE4" w:rsidRDefault="008D5EE4" w:rsidP="00C8690D">
      <w:pPr>
        <w:pBdr>
          <w:bottom w:val="single" w:sz="4" w:space="1" w:color="auto"/>
        </w:pBdr>
        <w:tabs>
          <w:tab w:val="left" w:pos="4820"/>
        </w:tabs>
        <w:spacing w:line="276" w:lineRule="auto"/>
        <w:jc w:val="both"/>
        <w:rPr>
          <w:rFonts w:ascii="Century Gothic" w:hAnsi="Century Gothic"/>
          <w:b/>
          <w:sz w:val="20"/>
          <w:szCs w:val="20"/>
        </w:rPr>
      </w:pPr>
    </w:p>
    <w:p w14:paraId="537E1EA4" w14:textId="77777777" w:rsidR="008D5EE4" w:rsidRDefault="008D5EE4" w:rsidP="00C8690D">
      <w:pPr>
        <w:pBdr>
          <w:bottom w:val="single" w:sz="4" w:space="1" w:color="auto"/>
        </w:pBdr>
        <w:tabs>
          <w:tab w:val="left" w:pos="4820"/>
        </w:tabs>
        <w:spacing w:line="276" w:lineRule="auto"/>
        <w:jc w:val="both"/>
        <w:rPr>
          <w:rFonts w:ascii="Century Gothic" w:hAnsi="Century Gothic"/>
          <w:b/>
          <w:sz w:val="20"/>
          <w:szCs w:val="20"/>
        </w:rPr>
      </w:pPr>
    </w:p>
    <w:p w14:paraId="25CBCE8C" w14:textId="57ED92FA" w:rsidR="00C8690D" w:rsidRPr="00C8690D" w:rsidRDefault="003C570C" w:rsidP="00C8690D">
      <w:pPr>
        <w:pBdr>
          <w:bottom w:val="single" w:sz="4" w:space="1" w:color="auto"/>
        </w:pBdr>
        <w:tabs>
          <w:tab w:val="left" w:pos="4820"/>
        </w:tabs>
        <w:spacing w:line="276" w:lineRule="auto"/>
        <w:jc w:val="both"/>
        <w:rPr>
          <w:rFonts w:ascii="Century Gothic" w:hAnsi="Century Gothic"/>
          <w:b/>
          <w:sz w:val="20"/>
          <w:szCs w:val="20"/>
        </w:rPr>
      </w:pPr>
      <w:proofErr w:type="gramStart"/>
      <w:r>
        <w:rPr>
          <w:rFonts w:ascii="Century Gothic" w:hAnsi="Century Gothic"/>
          <w:b/>
          <w:sz w:val="20"/>
          <w:szCs w:val="20"/>
        </w:rPr>
        <w:t>ESCALE SSCD3</w:t>
      </w:r>
      <w:r w:rsidR="00AE0083">
        <w:rPr>
          <w:rFonts w:ascii="Century Gothic" w:hAnsi="Century Gothic"/>
          <w:b/>
          <w:sz w:val="20"/>
          <w:szCs w:val="20"/>
        </w:rPr>
        <w:t xml:space="preserve"> étroit</w:t>
      </w:r>
      <w:proofErr w:type="gramEnd"/>
    </w:p>
    <w:p w14:paraId="16BF9473" w14:textId="77777777" w:rsidR="00C8690D" w:rsidRPr="00C8690D" w:rsidRDefault="00C8690D" w:rsidP="00C8690D">
      <w:pPr>
        <w:tabs>
          <w:tab w:val="left" w:pos="4820"/>
        </w:tabs>
        <w:spacing w:line="276" w:lineRule="auto"/>
        <w:jc w:val="both"/>
        <w:rPr>
          <w:rFonts w:ascii="Century Gothic" w:hAnsi="Century Gothic"/>
          <w:sz w:val="20"/>
          <w:szCs w:val="20"/>
        </w:rPr>
      </w:pPr>
    </w:p>
    <w:p w14:paraId="4EAEAD1C" w14:textId="26537A60" w:rsidR="00C8690D" w:rsidRP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 xml:space="preserve">Le chauffage dans la salle de bains sera assuré par des radiateurs sèche-serviettes de marque </w:t>
      </w:r>
      <w:r w:rsidR="00AE0083">
        <w:rPr>
          <w:rFonts w:ascii="Century Gothic" w:hAnsi="Century Gothic"/>
          <w:sz w:val="20"/>
          <w:szCs w:val="20"/>
        </w:rPr>
        <w:t>THERMOR</w:t>
      </w:r>
      <w:r w:rsidRPr="00C8690D">
        <w:rPr>
          <w:rFonts w:ascii="Century Gothic" w:hAnsi="Century Gothic"/>
          <w:sz w:val="20"/>
          <w:szCs w:val="20"/>
        </w:rPr>
        <w:t xml:space="preserve"> modèle </w:t>
      </w:r>
      <w:r w:rsidR="00AE0083">
        <w:rPr>
          <w:rFonts w:ascii="Century Gothic" w:hAnsi="Century Gothic"/>
          <w:sz w:val="20"/>
          <w:szCs w:val="20"/>
        </w:rPr>
        <w:t>ESCALE SSCD 3</w:t>
      </w:r>
      <w:r w:rsidR="00AE0083" w:rsidRPr="00C8690D">
        <w:rPr>
          <w:rFonts w:ascii="Century Gothic" w:hAnsi="Century Gothic"/>
          <w:sz w:val="20"/>
          <w:szCs w:val="20"/>
        </w:rPr>
        <w:t xml:space="preserve"> </w:t>
      </w:r>
      <w:r>
        <w:rPr>
          <w:rFonts w:ascii="Century Gothic" w:hAnsi="Century Gothic"/>
          <w:sz w:val="20"/>
          <w:szCs w:val="20"/>
        </w:rPr>
        <w:t xml:space="preserve">étroit </w:t>
      </w:r>
      <w:r w:rsidRPr="00C8690D">
        <w:rPr>
          <w:rFonts w:ascii="Century Gothic" w:hAnsi="Century Gothic"/>
          <w:sz w:val="20"/>
          <w:szCs w:val="20"/>
        </w:rPr>
        <w:t>et ser</w:t>
      </w:r>
      <w:r>
        <w:rPr>
          <w:rFonts w:ascii="Century Gothic" w:hAnsi="Century Gothic"/>
          <w:sz w:val="20"/>
          <w:szCs w:val="20"/>
        </w:rPr>
        <w:t>a</w:t>
      </w:r>
      <w:r w:rsidRPr="00C8690D">
        <w:rPr>
          <w:rFonts w:ascii="Century Gothic" w:hAnsi="Century Gothic"/>
          <w:sz w:val="20"/>
          <w:szCs w:val="20"/>
        </w:rPr>
        <w:t xml:space="preserve"> homologué CE, NF Electricité Performance, Catégorie 2 étoiles, Classe II, IP 24. Ces appareils auront un coefficient d’aptitude égal à 0,</w:t>
      </w:r>
      <w:r w:rsidR="00530CC0">
        <w:rPr>
          <w:rFonts w:ascii="Century Gothic" w:hAnsi="Century Gothic"/>
          <w:sz w:val="20"/>
          <w:szCs w:val="20"/>
        </w:rPr>
        <w:t>2</w:t>
      </w:r>
      <w:r w:rsidRPr="00C8690D">
        <w:rPr>
          <w:rFonts w:ascii="Century Gothic" w:hAnsi="Century Gothic"/>
          <w:sz w:val="20"/>
          <w:szCs w:val="20"/>
        </w:rPr>
        <w:t>. Il aur</w:t>
      </w:r>
      <w:r>
        <w:rPr>
          <w:rFonts w:ascii="Century Gothic" w:hAnsi="Century Gothic"/>
          <w:sz w:val="20"/>
          <w:szCs w:val="20"/>
        </w:rPr>
        <w:t>a</w:t>
      </w:r>
      <w:r w:rsidRPr="00C8690D">
        <w:rPr>
          <w:rFonts w:ascii="Century Gothic" w:hAnsi="Century Gothic"/>
          <w:sz w:val="20"/>
          <w:szCs w:val="20"/>
        </w:rPr>
        <w:t xml:space="preserve"> un thermostat à régulation électronique Fil Pilote 6 ordres (Confort, Confort -1°C, Confort -2°C, Éco, Hors Gel, Arrêt). Il s’agira de sèche-serviettes à fluide caloporteur, d’une largeur de 400 mm avec un revêtement anti-corrosion époxy-polyester. </w:t>
      </w:r>
    </w:p>
    <w:p w14:paraId="1E33E0E4" w14:textId="77777777" w:rsidR="00C8690D" w:rsidRPr="00C8690D" w:rsidRDefault="00C8690D" w:rsidP="00C8690D">
      <w:pPr>
        <w:tabs>
          <w:tab w:val="left" w:pos="4820"/>
        </w:tabs>
        <w:spacing w:line="276" w:lineRule="auto"/>
        <w:jc w:val="both"/>
        <w:rPr>
          <w:rFonts w:ascii="Century Gothic" w:hAnsi="Century Gothic"/>
          <w:sz w:val="20"/>
          <w:szCs w:val="20"/>
        </w:rPr>
      </w:pPr>
    </w:p>
    <w:p w14:paraId="47475CE0" w14:textId="0E760291" w:rsidR="00C8690D" w:rsidRP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Ce sèche-serviette ser</w:t>
      </w:r>
      <w:r>
        <w:rPr>
          <w:rFonts w:ascii="Century Gothic" w:hAnsi="Century Gothic"/>
          <w:sz w:val="20"/>
          <w:szCs w:val="20"/>
        </w:rPr>
        <w:t>a</w:t>
      </w:r>
      <w:r w:rsidRPr="00C8690D">
        <w:rPr>
          <w:rFonts w:ascii="Century Gothic" w:hAnsi="Century Gothic"/>
          <w:sz w:val="20"/>
          <w:szCs w:val="20"/>
        </w:rPr>
        <w:t xml:space="preserve"> équipé d’un boîtier digital tactile ayant les fonctions suivantes :</w:t>
      </w:r>
    </w:p>
    <w:p w14:paraId="17C2D33F"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Programmation modifiable journalière</w:t>
      </w:r>
    </w:p>
    <w:p w14:paraId="282ED182"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Anticipation de chauffe</w:t>
      </w:r>
    </w:p>
    <w:p w14:paraId="272835DB" w14:textId="77777777" w:rsidR="00C8690D" w:rsidRPr="00C8690D" w:rsidRDefault="00C8690D" w:rsidP="00C8690D">
      <w:pPr>
        <w:pStyle w:val="Paragraphedeliste"/>
        <w:numPr>
          <w:ilvl w:val="0"/>
          <w:numId w:val="3"/>
        </w:numPr>
        <w:tabs>
          <w:tab w:val="left" w:pos="4820"/>
        </w:tabs>
        <w:spacing w:line="276" w:lineRule="auto"/>
        <w:jc w:val="both"/>
        <w:rPr>
          <w:rFonts w:ascii="Century Gothic" w:hAnsi="Century Gothic"/>
          <w:sz w:val="20"/>
          <w:szCs w:val="20"/>
        </w:rPr>
      </w:pPr>
      <w:r w:rsidRPr="00C8690D">
        <w:rPr>
          <w:rFonts w:ascii="Century Gothic" w:hAnsi="Century Gothic"/>
          <w:sz w:val="20"/>
          <w:szCs w:val="20"/>
        </w:rPr>
        <w:t>Marche forcée autrement appelée fonction boost</w:t>
      </w:r>
    </w:p>
    <w:p w14:paraId="5C2093D3" w14:textId="77777777" w:rsidR="00C8690D" w:rsidRDefault="00C8690D" w:rsidP="00C8690D">
      <w:pPr>
        <w:tabs>
          <w:tab w:val="left" w:pos="4820"/>
        </w:tabs>
        <w:spacing w:line="276" w:lineRule="auto"/>
        <w:jc w:val="both"/>
        <w:rPr>
          <w:rFonts w:ascii="Century Gothic" w:hAnsi="Century Gothic"/>
          <w:sz w:val="20"/>
          <w:szCs w:val="20"/>
        </w:rPr>
      </w:pPr>
    </w:p>
    <w:p w14:paraId="3F873744" w14:textId="77777777" w:rsidR="008D5EE4" w:rsidRDefault="008D5EE4" w:rsidP="008D5EE4">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 xml:space="preserve">Les commandes seront verrouillables </w:t>
      </w:r>
      <w:r>
        <w:rPr>
          <w:rFonts w:ascii="Century Gothic" w:hAnsi="Century Gothic"/>
          <w:sz w:val="20"/>
          <w:szCs w:val="20"/>
        </w:rPr>
        <w:t>par un appui long sur les touches.</w:t>
      </w:r>
    </w:p>
    <w:p w14:paraId="416001CC" w14:textId="77777777" w:rsidR="008D5EE4" w:rsidRDefault="008D5EE4" w:rsidP="008D5EE4">
      <w:pPr>
        <w:tabs>
          <w:tab w:val="left" w:pos="4820"/>
        </w:tabs>
        <w:spacing w:line="276" w:lineRule="auto"/>
        <w:jc w:val="both"/>
        <w:rPr>
          <w:rFonts w:ascii="Century Gothic" w:hAnsi="Century Gothic"/>
          <w:sz w:val="20"/>
          <w:szCs w:val="20"/>
        </w:rPr>
      </w:pPr>
      <w:r>
        <w:rPr>
          <w:rFonts w:ascii="Century Gothic" w:hAnsi="Century Gothic"/>
          <w:sz w:val="20"/>
          <w:szCs w:val="20"/>
        </w:rPr>
        <w:t>Il sera possible de limiter la</w:t>
      </w:r>
      <w:r w:rsidRPr="008D5EE4">
        <w:rPr>
          <w:rFonts w:ascii="Century Gothic" w:hAnsi="Century Gothic"/>
          <w:sz w:val="20"/>
          <w:szCs w:val="20"/>
        </w:rPr>
        <w:t xml:space="preserve"> température maximale sélectionnable par l’utilisateur (de 19° à 28°)</w:t>
      </w:r>
      <w:r>
        <w:rPr>
          <w:rFonts w:ascii="Century Gothic" w:hAnsi="Century Gothic"/>
          <w:sz w:val="20"/>
          <w:szCs w:val="20"/>
        </w:rPr>
        <w:t>.</w:t>
      </w:r>
    </w:p>
    <w:p w14:paraId="7823C1F5" w14:textId="77777777" w:rsidR="00C8690D" w:rsidRPr="00C8690D" w:rsidRDefault="00C8690D" w:rsidP="00C8690D">
      <w:pPr>
        <w:tabs>
          <w:tab w:val="left" w:pos="4820"/>
        </w:tabs>
        <w:spacing w:line="276" w:lineRule="auto"/>
        <w:jc w:val="both"/>
        <w:rPr>
          <w:rFonts w:ascii="Century Gothic" w:hAnsi="Century Gothic"/>
          <w:sz w:val="20"/>
          <w:szCs w:val="20"/>
        </w:rPr>
      </w:pPr>
    </w:p>
    <w:p w14:paraId="0ED4CDC4" w14:textId="77777777" w:rsidR="00C8690D" w:rsidRPr="00C8690D" w:rsidRDefault="00C8690D" w:rsidP="00C8690D">
      <w:pPr>
        <w:tabs>
          <w:tab w:val="left" w:pos="4820"/>
        </w:tabs>
        <w:spacing w:line="276" w:lineRule="auto"/>
        <w:jc w:val="both"/>
        <w:rPr>
          <w:rFonts w:ascii="Century Gothic" w:hAnsi="Century Gothic"/>
          <w:sz w:val="20"/>
          <w:szCs w:val="20"/>
        </w:rPr>
      </w:pPr>
      <w:r w:rsidRPr="00C8690D">
        <w:rPr>
          <w:rFonts w:ascii="Century Gothic" w:hAnsi="Century Gothic"/>
          <w:sz w:val="20"/>
          <w:szCs w:val="20"/>
        </w:rPr>
        <w:t>La mise en œuvre sera réalisée dans le respect des règles de l’art et suivant les normes d’installation en vigueur. L’installation sera conforme à la NF C 15-100.</w:t>
      </w:r>
    </w:p>
    <w:p w14:paraId="14E69220" w14:textId="77777777" w:rsidR="00C8690D" w:rsidRPr="00C8690D" w:rsidRDefault="00C8690D" w:rsidP="00C8690D">
      <w:pPr>
        <w:tabs>
          <w:tab w:val="left" w:pos="4820"/>
        </w:tabs>
        <w:spacing w:line="276" w:lineRule="auto"/>
        <w:jc w:val="both"/>
        <w:rPr>
          <w:rFonts w:ascii="Century Gothic" w:hAnsi="Century Gothic"/>
          <w:sz w:val="20"/>
          <w:szCs w:val="20"/>
        </w:rPr>
      </w:pPr>
    </w:p>
    <w:p w14:paraId="11155111" w14:textId="5FABBD0E" w:rsidR="00520449" w:rsidRPr="00C8690D" w:rsidRDefault="00520449" w:rsidP="00C8690D">
      <w:pPr>
        <w:spacing w:line="276" w:lineRule="auto"/>
        <w:ind w:firstLine="708"/>
        <w:jc w:val="center"/>
        <w:rPr>
          <w:rFonts w:ascii="Century Gothic" w:hAnsi="Century Gothic"/>
          <w:sz w:val="20"/>
          <w:szCs w:val="20"/>
        </w:rPr>
      </w:pPr>
    </w:p>
    <w:sectPr w:rsidR="00520449" w:rsidRPr="00C8690D" w:rsidSect="00B427E8">
      <w:headerReference w:type="even" r:id="rId13"/>
      <w:headerReference w:type="default" r:id="rId14"/>
      <w:footerReference w:type="default" r:id="rId15"/>
      <w:headerReference w:type="first" r:id="rId16"/>
      <w:pgSz w:w="11900" w:h="16840"/>
      <w:pgMar w:top="851" w:right="1418" w:bottom="851" w:left="1418"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3EB08" w14:textId="77777777" w:rsidR="00916108" w:rsidRDefault="00916108" w:rsidP="00C04775">
      <w:r>
        <w:separator/>
      </w:r>
    </w:p>
  </w:endnote>
  <w:endnote w:type="continuationSeparator" w:id="0">
    <w:p w14:paraId="066BBCCF" w14:textId="77777777" w:rsidR="00916108" w:rsidRDefault="00916108" w:rsidP="00C04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74F88" w14:textId="08318197" w:rsidR="00AE44D6" w:rsidRPr="00AE44D6" w:rsidRDefault="00B427E8" w:rsidP="00CB37EF">
    <w:pPr>
      <w:pStyle w:val="Pieddepage"/>
      <w:tabs>
        <w:tab w:val="clear" w:pos="9406"/>
        <w:tab w:val="right" w:pos="10348"/>
      </w:tabs>
      <w:ind w:left="-1418" w:right="-1417"/>
      <w:rPr>
        <w:rFonts w:ascii="Arial" w:hAnsi="Arial" w:cs="Arial"/>
        <w:b/>
      </w:rPr>
    </w:pPr>
    <w:r w:rsidRPr="00B427E8">
      <w:rPr>
        <w:noProof/>
      </w:rPr>
      <w:drawing>
        <wp:anchor distT="0" distB="0" distL="114300" distR="114300" simplePos="0" relativeHeight="251667456" behindDoc="0" locked="0" layoutInCell="1" allowOverlap="1" wp14:anchorId="788032A0" wp14:editId="619FEEAB">
          <wp:simplePos x="0" y="0"/>
          <wp:positionH relativeFrom="page">
            <wp:posOffset>-95250</wp:posOffset>
          </wp:positionH>
          <wp:positionV relativeFrom="page">
            <wp:posOffset>9858375</wp:posOffset>
          </wp:positionV>
          <wp:extent cx="7682246" cy="1024890"/>
          <wp:effectExtent l="0" t="0" r="0"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 rouge.jpg"/>
                  <pic:cNvPicPr/>
                </pic:nvPicPr>
                <pic:blipFill>
                  <a:blip r:embed="rId1">
                    <a:extLst>
                      <a:ext uri="{28A0092B-C50C-407E-A947-70E740481C1C}">
                        <a14:useLocalDpi xmlns:a14="http://schemas.microsoft.com/office/drawing/2010/main" val="0"/>
                      </a:ext>
                    </a:extLst>
                  </a:blip>
                  <a:stretch>
                    <a:fillRect/>
                  </a:stretch>
                </pic:blipFill>
                <pic:spPr>
                  <a:xfrm>
                    <a:off x="0" y="0"/>
                    <a:ext cx="7682246" cy="1024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1463D" w14:textId="77777777" w:rsidR="00916108" w:rsidRDefault="00916108" w:rsidP="00C04775">
      <w:r>
        <w:separator/>
      </w:r>
    </w:p>
  </w:footnote>
  <w:footnote w:type="continuationSeparator" w:id="0">
    <w:p w14:paraId="2AA9D5B1" w14:textId="77777777" w:rsidR="00916108" w:rsidRDefault="00916108" w:rsidP="00C04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191F5" w14:textId="77777777" w:rsidR="00AE44D6" w:rsidRDefault="007E58B5">
    <w:pPr>
      <w:pStyle w:val="En-tte"/>
    </w:pPr>
    <w:r>
      <w:rPr>
        <w:noProof/>
      </w:rPr>
      <w:drawing>
        <wp:anchor distT="0" distB="0" distL="114300" distR="114300" simplePos="0" relativeHeight="251663360" behindDoc="1" locked="0" layoutInCell="1" allowOverlap="1" wp14:anchorId="0DC7DE5F" wp14:editId="47AA9610">
          <wp:simplePos x="0" y="0"/>
          <wp:positionH relativeFrom="margin">
            <wp:align>center</wp:align>
          </wp:positionH>
          <wp:positionV relativeFrom="margin">
            <wp:align>center</wp:align>
          </wp:positionV>
          <wp:extent cx="5552440" cy="1310640"/>
          <wp:effectExtent l="0" t="0" r="0" b="3810"/>
          <wp:wrapNone/>
          <wp:docPr id="8" name="Image 8"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pic:spPr>
              </pic:pic>
            </a:graphicData>
          </a:graphic>
          <wp14:sizeRelH relativeFrom="page">
            <wp14:pctWidth>0</wp14:pctWidth>
          </wp14:sizeRelH>
          <wp14:sizeRelV relativeFrom="page">
            <wp14:pctHeight>0</wp14:pctHeight>
          </wp14:sizeRelV>
        </wp:anchor>
      </w:drawing>
    </w:r>
    <w:r w:rsidR="00916108">
      <w:rPr>
        <w:noProof/>
      </w:rPr>
      <w:pict w14:anchorId="764BB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69pt;height:908.5pt;z-index:-251657216;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8C2C9" w14:textId="0F7282FF" w:rsidR="00AE44D6" w:rsidRDefault="008C5CA6" w:rsidP="008C5CA6">
    <w:pPr>
      <w:pStyle w:val="En-tte"/>
      <w:jc w:val="both"/>
    </w:pPr>
    <w:r>
      <w:rPr>
        <w:noProof/>
      </w:rPr>
      <w:drawing>
        <wp:inline distT="0" distB="0" distL="0" distR="0" wp14:anchorId="745FC5A1" wp14:editId="0DC75918">
          <wp:extent cx="2139351" cy="397426"/>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203" cy="4044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AE1A" w14:textId="77777777" w:rsidR="00AE44D6" w:rsidRDefault="007E58B5">
    <w:pPr>
      <w:pStyle w:val="En-tte"/>
    </w:pPr>
    <w:r>
      <w:rPr>
        <w:noProof/>
      </w:rPr>
      <w:drawing>
        <wp:anchor distT="0" distB="0" distL="114300" distR="114300" simplePos="0" relativeHeight="251664384" behindDoc="1" locked="0" layoutInCell="1" allowOverlap="1" wp14:anchorId="4814456B" wp14:editId="4CB80505">
          <wp:simplePos x="0" y="0"/>
          <wp:positionH relativeFrom="margin">
            <wp:align>center</wp:align>
          </wp:positionH>
          <wp:positionV relativeFrom="margin">
            <wp:align>center</wp:align>
          </wp:positionV>
          <wp:extent cx="5552440" cy="1310640"/>
          <wp:effectExtent l="0" t="0" r="0" b="3810"/>
          <wp:wrapNone/>
          <wp:docPr id="7" name="Image 7" descr="Papier_à_en_tête_New logo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ier_à_en_tête_New logo_pie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2440" cy="1310640"/>
                  </a:xfrm>
                  <a:prstGeom prst="rect">
                    <a:avLst/>
                  </a:prstGeom>
                  <a:noFill/>
                </pic:spPr>
              </pic:pic>
            </a:graphicData>
          </a:graphic>
          <wp14:sizeRelH relativeFrom="page">
            <wp14:pctWidth>0</wp14:pctWidth>
          </wp14:sizeRelH>
          <wp14:sizeRelV relativeFrom="page">
            <wp14:pctHeight>0</wp14:pctHeight>
          </wp14:sizeRelV>
        </wp:anchor>
      </w:drawing>
    </w:r>
    <w:r w:rsidR="00916108">
      <w:rPr>
        <w:noProof/>
      </w:rPr>
      <w:pict w14:anchorId="4AA56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69pt;height:908.5pt;z-index:-251656192;mso-wrap-edited:f;mso-position-horizontal:center;mso-position-horizontal-relative:margin;mso-position-vertical:center;mso-position-vertical-relative:margin" wrapcoords="6683 1391 2978 1391 2373 1426 2348 1765 2591 1944 2760 1962 2348 2211 2373 2318 8814 2514 10800 2532 10800 19370 2348 19423 2348 19869 10800 19941 1356 20066 653 20083 653 21047 20873 21047 20873 20083 10775 19923 10800 19655 11235 19584 11235 19441 10800 19370 10800 2532 11792 2300 11792 2211 11744 2176 6804 1962 10654 1944 11792 1890 11817 1605 6804 1391 6683 1391">
          <v:imagedata r:id="rId2" o:title="TETE DE LETT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2322"/>
    <w:multiLevelType w:val="hybridMultilevel"/>
    <w:tmpl w:val="0520E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D4872"/>
    <w:multiLevelType w:val="hybridMultilevel"/>
    <w:tmpl w:val="F6D4B5A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4236FB8"/>
    <w:multiLevelType w:val="hybridMultilevel"/>
    <w:tmpl w:val="6CF08DD0"/>
    <w:lvl w:ilvl="0" w:tplc="040C0001">
      <w:start w:val="1"/>
      <w:numFmt w:val="bullet"/>
      <w:lvlText w:val=""/>
      <w:lvlJc w:val="left"/>
      <w:pPr>
        <w:ind w:left="1480" w:hanging="360"/>
      </w:pPr>
      <w:rPr>
        <w:rFonts w:ascii="Symbol" w:hAnsi="Symbol"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3" w15:restartNumberingAfterBreak="0">
    <w:nsid w:val="08154072"/>
    <w:multiLevelType w:val="hybridMultilevel"/>
    <w:tmpl w:val="FE0E0C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F774F"/>
    <w:multiLevelType w:val="hybridMultilevel"/>
    <w:tmpl w:val="D6F03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F85AD6"/>
    <w:multiLevelType w:val="hybridMultilevel"/>
    <w:tmpl w:val="16229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56106D"/>
    <w:multiLevelType w:val="hybridMultilevel"/>
    <w:tmpl w:val="A9B86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536FB8"/>
    <w:multiLevelType w:val="hybridMultilevel"/>
    <w:tmpl w:val="C37CFAB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CCA602A"/>
    <w:multiLevelType w:val="hybridMultilevel"/>
    <w:tmpl w:val="D6B220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4"/>
  </w:num>
  <w:num w:numId="5">
    <w:abstractNumId w:val="3"/>
  </w:num>
  <w:num w:numId="6">
    <w:abstractNumId w:val="7"/>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75"/>
    <w:rsid w:val="00020C7C"/>
    <w:rsid w:val="00022444"/>
    <w:rsid w:val="00023167"/>
    <w:rsid w:val="000319DA"/>
    <w:rsid w:val="000714C1"/>
    <w:rsid w:val="000974CE"/>
    <w:rsid w:val="000C59E7"/>
    <w:rsid w:val="00147578"/>
    <w:rsid w:val="001677B2"/>
    <w:rsid w:val="00167C4F"/>
    <w:rsid w:val="00170E43"/>
    <w:rsid w:val="001C377C"/>
    <w:rsid w:val="00260BDA"/>
    <w:rsid w:val="002727DE"/>
    <w:rsid w:val="002F4231"/>
    <w:rsid w:val="0033193F"/>
    <w:rsid w:val="00352350"/>
    <w:rsid w:val="003C570C"/>
    <w:rsid w:val="00415FB3"/>
    <w:rsid w:val="004378AA"/>
    <w:rsid w:val="00460E99"/>
    <w:rsid w:val="00461077"/>
    <w:rsid w:val="004704F9"/>
    <w:rsid w:val="004E4043"/>
    <w:rsid w:val="004E4B89"/>
    <w:rsid w:val="005107BD"/>
    <w:rsid w:val="00520449"/>
    <w:rsid w:val="00530CC0"/>
    <w:rsid w:val="00565401"/>
    <w:rsid w:val="00571AD7"/>
    <w:rsid w:val="00592014"/>
    <w:rsid w:val="005B2E55"/>
    <w:rsid w:val="00646B24"/>
    <w:rsid w:val="00646BB8"/>
    <w:rsid w:val="006545BE"/>
    <w:rsid w:val="0067734E"/>
    <w:rsid w:val="00695E57"/>
    <w:rsid w:val="0069627E"/>
    <w:rsid w:val="006C4E6F"/>
    <w:rsid w:val="006F355C"/>
    <w:rsid w:val="0072222D"/>
    <w:rsid w:val="00746584"/>
    <w:rsid w:val="007505E2"/>
    <w:rsid w:val="007644F2"/>
    <w:rsid w:val="007C2FF0"/>
    <w:rsid w:val="007C3E02"/>
    <w:rsid w:val="007C4AF8"/>
    <w:rsid w:val="007E58B5"/>
    <w:rsid w:val="00800ADA"/>
    <w:rsid w:val="00816262"/>
    <w:rsid w:val="00830AC7"/>
    <w:rsid w:val="008362A7"/>
    <w:rsid w:val="00855259"/>
    <w:rsid w:val="008662A5"/>
    <w:rsid w:val="008B5326"/>
    <w:rsid w:val="008C5CA6"/>
    <w:rsid w:val="008D5EE4"/>
    <w:rsid w:val="008E1043"/>
    <w:rsid w:val="008E2D39"/>
    <w:rsid w:val="008F1195"/>
    <w:rsid w:val="00916108"/>
    <w:rsid w:val="00925B08"/>
    <w:rsid w:val="009933CA"/>
    <w:rsid w:val="009A58A3"/>
    <w:rsid w:val="00A50798"/>
    <w:rsid w:val="00A64B06"/>
    <w:rsid w:val="00A667DA"/>
    <w:rsid w:val="00A97E5F"/>
    <w:rsid w:val="00AA59CB"/>
    <w:rsid w:val="00AE0083"/>
    <w:rsid w:val="00AE3179"/>
    <w:rsid w:val="00AE44D6"/>
    <w:rsid w:val="00B24DAE"/>
    <w:rsid w:val="00B427E8"/>
    <w:rsid w:val="00B8581E"/>
    <w:rsid w:val="00B90446"/>
    <w:rsid w:val="00BD4E18"/>
    <w:rsid w:val="00C045E8"/>
    <w:rsid w:val="00C04775"/>
    <w:rsid w:val="00C466E6"/>
    <w:rsid w:val="00C472E0"/>
    <w:rsid w:val="00C61609"/>
    <w:rsid w:val="00C8690D"/>
    <w:rsid w:val="00CB37EF"/>
    <w:rsid w:val="00CE5EDE"/>
    <w:rsid w:val="00D00C4D"/>
    <w:rsid w:val="00D15A96"/>
    <w:rsid w:val="00D339A5"/>
    <w:rsid w:val="00D33A9E"/>
    <w:rsid w:val="00D51ABD"/>
    <w:rsid w:val="00D6117B"/>
    <w:rsid w:val="00DD5B5C"/>
    <w:rsid w:val="00DF14C5"/>
    <w:rsid w:val="00DF2C52"/>
    <w:rsid w:val="00DF7289"/>
    <w:rsid w:val="00E20967"/>
    <w:rsid w:val="00E35C5F"/>
    <w:rsid w:val="00E62615"/>
    <w:rsid w:val="00EA0758"/>
    <w:rsid w:val="00EB12A1"/>
    <w:rsid w:val="00ED213F"/>
    <w:rsid w:val="00EE2A0E"/>
    <w:rsid w:val="00F04B76"/>
    <w:rsid w:val="00F17C08"/>
    <w:rsid w:val="00F55228"/>
    <w:rsid w:val="00F71413"/>
    <w:rsid w:val="00FA7BBC"/>
    <w:rsid w:val="00FC4294"/>
    <w:rsid w:val="00FE2D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6D098CFE"/>
  <w14:defaultImageDpi w14:val="300"/>
  <w15:docId w15:val="{25099F4A-202F-45DA-992D-587802E9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4775"/>
    <w:pPr>
      <w:tabs>
        <w:tab w:val="center" w:pos="4703"/>
        <w:tab w:val="right" w:pos="9406"/>
      </w:tabs>
    </w:pPr>
  </w:style>
  <w:style w:type="character" w:customStyle="1" w:styleId="En-tteCar">
    <w:name w:val="En-tête Car"/>
    <w:basedOn w:val="Policepardfaut"/>
    <w:link w:val="En-tte"/>
    <w:uiPriority w:val="99"/>
    <w:rsid w:val="00C04775"/>
  </w:style>
  <w:style w:type="paragraph" w:styleId="Pieddepage">
    <w:name w:val="footer"/>
    <w:basedOn w:val="Normal"/>
    <w:link w:val="PieddepageCar"/>
    <w:uiPriority w:val="99"/>
    <w:unhideWhenUsed/>
    <w:rsid w:val="00C04775"/>
    <w:pPr>
      <w:tabs>
        <w:tab w:val="center" w:pos="4703"/>
        <w:tab w:val="right" w:pos="9406"/>
      </w:tabs>
    </w:pPr>
  </w:style>
  <w:style w:type="character" w:customStyle="1" w:styleId="PieddepageCar">
    <w:name w:val="Pied de page Car"/>
    <w:basedOn w:val="Policepardfaut"/>
    <w:link w:val="Pieddepage"/>
    <w:uiPriority w:val="99"/>
    <w:rsid w:val="00C04775"/>
  </w:style>
  <w:style w:type="paragraph" w:styleId="Textedebulles">
    <w:name w:val="Balloon Text"/>
    <w:basedOn w:val="Normal"/>
    <w:link w:val="TextedebullesCar"/>
    <w:uiPriority w:val="99"/>
    <w:semiHidden/>
    <w:unhideWhenUsed/>
    <w:rsid w:val="000C59E7"/>
    <w:rPr>
      <w:rFonts w:ascii="Lucida Grande" w:hAnsi="Lucida Grande"/>
      <w:sz w:val="18"/>
      <w:szCs w:val="18"/>
    </w:rPr>
  </w:style>
  <w:style w:type="character" w:customStyle="1" w:styleId="TextedebullesCar">
    <w:name w:val="Texte de bulles Car"/>
    <w:basedOn w:val="Policepardfaut"/>
    <w:link w:val="Textedebulles"/>
    <w:uiPriority w:val="99"/>
    <w:semiHidden/>
    <w:rsid w:val="000C59E7"/>
    <w:rPr>
      <w:rFonts w:ascii="Lucida Grande" w:hAnsi="Lucida Grande"/>
      <w:sz w:val="18"/>
      <w:szCs w:val="18"/>
    </w:rPr>
  </w:style>
  <w:style w:type="character" w:styleId="Lienhypertexte">
    <w:name w:val="Hyperlink"/>
    <w:basedOn w:val="Policepardfaut"/>
    <w:uiPriority w:val="99"/>
    <w:unhideWhenUsed/>
    <w:rsid w:val="00AE44D6"/>
    <w:rPr>
      <w:color w:val="0000FF" w:themeColor="hyperlink"/>
      <w:u w:val="single"/>
    </w:rPr>
  </w:style>
  <w:style w:type="paragraph" w:styleId="Paragraphedeliste">
    <w:name w:val="List Paragraph"/>
    <w:basedOn w:val="Normal"/>
    <w:uiPriority w:val="34"/>
    <w:qFormat/>
    <w:rsid w:val="007E58B5"/>
    <w:pPr>
      <w:ind w:left="720"/>
      <w:contextualSpacing/>
    </w:pPr>
  </w:style>
  <w:style w:type="paragraph" w:styleId="Sansinterligne">
    <w:name w:val="No Spacing"/>
    <w:uiPriority w:val="1"/>
    <w:qFormat/>
    <w:rsid w:val="00EB1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70C7C1EAA1064DAA04CD136B947688" ma:contentTypeVersion="12" ma:contentTypeDescription="Crée un document." ma:contentTypeScope="" ma:versionID="6e1c14771ff6c46d9b68f1693e2f17d8">
  <xsd:schema xmlns:xsd="http://www.w3.org/2001/XMLSchema" xmlns:xs="http://www.w3.org/2001/XMLSchema" xmlns:p="http://schemas.microsoft.com/office/2006/metadata/properties" xmlns:ns2="85a4272c-42a3-4406-8841-0d9826621e27" xmlns:ns3="0e4a3a29-ac76-4ea1-b9f5-1e26b784767d" targetNamespace="http://schemas.microsoft.com/office/2006/metadata/properties" ma:root="true" ma:fieldsID="54bcc10f520ae182c1428aab0559c2bd" ns2:_="" ns3:_="">
    <xsd:import namespace="85a4272c-42a3-4406-8841-0d9826621e27"/>
    <xsd:import namespace="0e4a3a29-ac76-4ea1-b9f5-1e26b78476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4272c-42a3-4406-8841-0d9826621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a3a29-ac76-4ea1-b9f5-1e26b78476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37569-A6CB-4998-AA04-13261290AD2B}">
  <ds:schemaRefs>
    <ds:schemaRef ds:uri="http://schemas.microsoft.com/sharepoint/v3/contenttype/forms"/>
  </ds:schemaRefs>
</ds:datastoreItem>
</file>

<file path=customXml/itemProps2.xml><?xml version="1.0" encoding="utf-8"?>
<ds:datastoreItem xmlns:ds="http://schemas.openxmlformats.org/officeDocument/2006/customXml" ds:itemID="{0509C295-AD90-4AC1-A678-9B9952B38B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C8F367-462E-4345-BFFC-2B1EB9F3D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4272c-42a3-4406-8841-0d9826621e27"/>
    <ds:schemaRef ds:uri="0e4a3a29-ac76-4ea1-b9f5-1e26b7847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E39D0C-8A28-42CB-B850-87A212568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Pages>
  <Words>346</Words>
  <Characters>1973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L2R</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DEBRIE</dc:creator>
  <cp:lastModifiedBy>Laetitia HARTOG</cp:lastModifiedBy>
  <cp:revision>5</cp:revision>
  <cp:lastPrinted>2017-01-23T10:39:00Z</cp:lastPrinted>
  <dcterms:created xsi:type="dcterms:W3CDTF">2021-05-06T17:33:00Z</dcterms:created>
  <dcterms:modified xsi:type="dcterms:W3CDTF">2021-05-10T17:14:00Z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0x0101001870C7C1EAA1064DAA04CD136B947688</vt:lpwstr>
  </property>
</Properties>
</file>