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6" w:rsidRDefault="009D65C6" w:rsidP="009D65C6">
      <w:pPr>
        <w:pStyle w:val="Titre2"/>
      </w:pPr>
      <w:r>
        <w:t xml:space="preserve">Système Mono-split </w:t>
      </w:r>
      <w:r w:rsidR="00F1283E">
        <w:t>gainable</w:t>
      </w:r>
      <w:r>
        <w:t xml:space="preserve"> réversible DC Inverter-R</w:t>
      </w:r>
      <w:r w:rsidR="00210732">
        <w:t>410A</w:t>
      </w:r>
    </w:p>
    <w:p w:rsidR="009D65C6" w:rsidRDefault="009D65C6" w:rsidP="009D65C6"/>
    <w:p w:rsidR="009D65C6" w:rsidRDefault="009D65C6" w:rsidP="009D65C6">
      <w:r>
        <w:t>Climatisation des locaux :</w:t>
      </w:r>
    </w:p>
    <w:p w:rsidR="009D65C6" w:rsidRDefault="009D65C6" w:rsidP="009D65C6">
      <w:pPr>
        <w:pStyle w:val="En-tte"/>
        <w:tabs>
          <w:tab w:val="clear" w:pos="4536"/>
          <w:tab w:val="clear" w:pos="9072"/>
        </w:tabs>
        <w:rPr>
          <w:sz w:val="24"/>
        </w:rPr>
      </w:pPr>
      <w:r>
        <w:rPr>
          <w:b/>
          <w:sz w:val="24"/>
          <w:u w:val="single"/>
        </w:rPr>
        <w:t>1 - Généralités</w:t>
      </w:r>
    </w:p>
    <w:p w:rsidR="009D65C6" w:rsidRDefault="009D65C6" w:rsidP="009D65C6">
      <w:pPr>
        <w:rPr>
          <w:b/>
          <w:u w:val="single"/>
        </w:rPr>
      </w:pPr>
    </w:p>
    <w:p w:rsidR="009D65C6" w:rsidRPr="00063188" w:rsidRDefault="009D65C6" w:rsidP="009D65C6">
      <w:pPr>
        <w:pStyle w:val="Corpsdetexte2"/>
        <w:ind w:right="0"/>
        <w:rPr>
          <w:sz w:val="18"/>
          <w:szCs w:val="18"/>
        </w:rPr>
      </w:pPr>
      <w:r w:rsidRPr="00063188">
        <w:rPr>
          <w:sz w:val="18"/>
          <w:szCs w:val="18"/>
        </w:rPr>
        <w:t>Fourniture et pose d’un système de climatisation à détente directe de type Mono-split</w:t>
      </w:r>
      <w:r w:rsidR="00F2117D">
        <w:rPr>
          <w:sz w:val="18"/>
          <w:szCs w:val="18"/>
        </w:rPr>
        <w:t xml:space="preserve"> gainable</w:t>
      </w:r>
      <w:r w:rsidRPr="00063188">
        <w:rPr>
          <w:sz w:val="18"/>
          <w:szCs w:val="18"/>
        </w:rPr>
        <w:t xml:space="preserve"> DC </w:t>
      </w:r>
      <w:proofErr w:type="spellStart"/>
      <w:r w:rsidRPr="00063188">
        <w:rPr>
          <w:sz w:val="18"/>
          <w:szCs w:val="18"/>
        </w:rPr>
        <w:t>inverter</w:t>
      </w:r>
      <w:proofErr w:type="spellEnd"/>
      <w:r w:rsidRPr="00063188">
        <w:rPr>
          <w:sz w:val="18"/>
          <w:szCs w:val="18"/>
        </w:rPr>
        <w:t xml:space="preserve"> de marque FUJITSU/ ATLANTIC ou équivalent modèle </w:t>
      </w:r>
      <w:r w:rsidR="00226356">
        <w:rPr>
          <w:sz w:val="18"/>
          <w:szCs w:val="18"/>
        </w:rPr>
        <w:t xml:space="preserve">AOYG </w:t>
      </w:r>
      <w:r w:rsidR="00173EB7">
        <w:rPr>
          <w:sz w:val="18"/>
          <w:szCs w:val="18"/>
        </w:rPr>
        <w:t>45</w:t>
      </w:r>
      <w:r w:rsidR="00226356">
        <w:rPr>
          <w:sz w:val="18"/>
          <w:szCs w:val="18"/>
        </w:rPr>
        <w:t xml:space="preserve"> </w:t>
      </w:r>
      <w:r w:rsidR="00A0671B">
        <w:rPr>
          <w:sz w:val="18"/>
          <w:szCs w:val="18"/>
        </w:rPr>
        <w:t>LBTC</w:t>
      </w:r>
      <w:r w:rsidR="00226356">
        <w:rPr>
          <w:sz w:val="18"/>
          <w:szCs w:val="18"/>
        </w:rPr>
        <w:t xml:space="preserve">.UE / </w:t>
      </w:r>
      <w:r w:rsidRPr="00063188">
        <w:rPr>
          <w:sz w:val="18"/>
          <w:szCs w:val="18"/>
        </w:rPr>
        <w:t>A</w:t>
      </w:r>
      <w:r w:rsidR="00F2117D">
        <w:rPr>
          <w:sz w:val="18"/>
          <w:szCs w:val="18"/>
        </w:rPr>
        <w:t xml:space="preserve">RYG </w:t>
      </w:r>
      <w:r w:rsidR="00173EB7">
        <w:rPr>
          <w:sz w:val="18"/>
          <w:szCs w:val="18"/>
        </w:rPr>
        <w:t>45</w:t>
      </w:r>
      <w:r w:rsidR="006632E6">
        <w:rPr>
          <w:sz w:val="18"/>
          <w:szCs w:val="18"/>
        </w:rPr>
        <w:t xml:space="preserve"> LML</w:t>
      </w:r>
      <w:r w:rsidR="00173EB7">
        <w:rPr>
          <w:sz w:val="18"/>
          <w:szCs w:val="18"/>
        </w:rPr>
        <w:t>A</w:t>
      </w:r>
      <w:r w:rsidR="00226356">
        <w:rPr>
          <w:sz w:val="18"/>
          <w:szCs w:val="18"/>
        </w:rPr>
        <w:t>.UI</w:t>
      </w:r>
      <w:r w:rsidRPr="00063188">
        <w:rPr>
          <w:sz w:val="18"/>
          <w:szCs w:val="18"/>
        </w:rPr>
        <w:t xml:space="preserve">. </w:t>
      </w:r>
    </w:p>
    <w:p w:rsidR="00F2117D" w:rsidRPr="00F2117D" w:rsidRDefault="00F2117D" w:rsidP="00F2117D">
      <w:pPr>
        <w:jc w:val="both"/>
        <w:rPr>
          <w:sz w:val="18"/>
          <w:szCs w:val="18"/>
        </w:rPr>
      </w:pPr>
      <w:r w:rsidRPr="00F2117D">
        <w:rPr>
          <w:sz w:val="18"/>
          <w:szCs w:val="18"/>
        </w:rPr>
        <w:t xml:space="preserve">Le système sera composé d’une unité extérieure à condensation par air fonctionnant au gaz frigorigène R410A, équipée d’un compresseur </w:t>
      </w:r>
      <w:proofErr w:type="spellStart"/>
      <w:r w:rsidRPr="00F2117D">
        <w:rPr>
          <w:sz w:val="18"/>
          <w:szCs w:val="18"/>
        </w:rPr>
        <w:t>inverter</w:t>
      </w:r>
      <w:proofErr w:type="spellEnd"/>
      <w:r w:rsidRPr="00F2117D">
        <w:rPr>
          <w:sz w:val="18"/>
          <w:szCs w:val="18"/>
        </w:rPr>
        <w:t xml:space="preserve"> avec contrôle du débit de gaz réfrigérant. L’unité extérieure alimente une unité intérieure par un circuit frigorifique. La distance entre l’unité extérieure et l’unité intérieure sera de </w:t>
      </w:r>
      <w:r w:rsidR="005C5048">
        <w:rPr>
          <w:sz w:val="18"/>
          <w:szCs w:val="18"/>
        </w:rPr>
        <w:t>50</w:t>
      </w:r>
      <w:r w:rsidRPr="00F2117D">
        <w:rPr>
          <w:sz w:val="18"/>
          <w:szCs w:val="18"/>
        </w:rPr>
        <w:t xml:space="preserve">m maximum. La hauteur maximale entre l’unité extérieure et l’unité intérieure sera de </w:t>
      </w:r>
      <w:r w:rsidR="005C5048">
        <w:rPr>
          <w:sz w:val="18"/>
          <w:szCs w:val="18"/>
        </w:rPr>
        <w:t>3</w:t>
      </w:r>
      <w:r w:rsidR="00A70CB2">
        <w:rPr>
          <w:sz w:val="18"/>
          <w:szCs w:val="18"/>
        </w:rPr>
        <w:t>0</w:t>
      </w:r>
      <w:r w:rsidRPr="00F2117D">
        <w:rPr>
          <w:sz w:val="18"/>
          <w:szCs w:val="18"/>
        </w:rPr>
        <w:t xml:space="preserve">m. L’alimentation électrique de l’ensemble du système se fera en 230 volts monophasé à partir de l’unité extérieure. La ligne d’alimentation électrique sera protégée par un disjoncteur </w:t>
      </w:r>
      <w:r w:rsidR="005F13DC">
        <w:rPr>
          <w:sz w:val="18"/>
          <w:szCs w:val="18"/>
        </w:rPr>
        <w:t>32</w:t>
      </w:r>
      <w:r w:rsidRPr="00F2117D">
        <w:rPr>
          <w:sz w:val="18"/>
          <w:szCs w:val="18"/>
        </w:rPr>
        <w:t>A. L’unité intérieure sera reliée électriquement à l’unité extérieure par un câble d’interconnexion assurant l’alimentation électrique ainsi que la communication entre l’ensemble des composants du système (unité intérieure, extérieure et télécommande).</w:t>
      </w:r>
    </w:p>
    <w:p w:rsidR="00F2117D" w:rsidRPr="00F2117D" w:rsidRDefault="00F2117D" w:rsidP="00F2117D">
      <w:pPr>
        <w:jc w:val="both"/>
        <w:rPr>
          <w:sz w:val="18"/>
          <w:szCs w:val="18"/>
        </w:rPr>
      </w:pPr>
      <w:r w:rsidRPr="00F2117D">
        <w:rPr>
          <w:sz w:val="18"/>
          <w:szCs w:val="18"/>
        </w:rPr>
        <w:t>Le système devra assurer de façon autonome la production du froid jusqu’à une température extérieure de -1</w:t>
      </w:r>
      <w:r w:rsidR="007B3EA4">
        <w:rPr>
          <w:sz w:val="18"/>
          <w:szCs w:val="18"/>
        </w:rPr>
        <w:t>5</w:t>
      </w:r>
      <w:r w:rsidRPr="00F2117D">
        <w:rPr>
          <w:sz w:val="18"/>
          <w:szCs w:val="18"/>
        </w:rPr>
        <w:t>°C.</w:t>
      </w:r>
    </w:p>
    <w:p w:rsidR="009D65C6" w:rsidRPr="00063188" w:rsidRDefault="00F2117D" w:rsidP="009D65C6">
      <w:pPr>
        <w:jc w:val="both"/>
        <w:rPr>
          <w:sz w:val="18"/>
          <w:szCs w:val="18"/>
        </w:rPr>
      </w:pPr>
      <w:r w:rsidRPr="00F2117D">
        <w:rPr>
          <w:sz w:val="18"/>
          <w:szCs w:val="18"/>
        </w:rPr>
        <w:t>Le système devra assurer de façon autonome la production du chaud jusqu’à une température extérieure de -15°C.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Tr="00AE3305">
        <w:trPr>
          <w:cantSplit/>
        </w:trPr>
        <w:tc>
          <w:tcPr>
            <w:tcW w:w="6591" w:type="dxa"/>
          </w:tcPr>
          <w:p w:rsidR="009D65C6" w:rsidRDefault="009D65C6" w:rsidP="00AE3305">
            <w:pPr>
              <w:rPr>
                <w:b/>
                <w:sz w:val="24"/>
                <w:u w:val="single"/>
              </w:rPr>
            </w:pPr>
            <w:r>
              <w:rPr>
                <w:b/>
                <w:sz w:val="24"/>
                <w:u w:val="single"/>
              </w:rPr>
              <w:t>2 – Unités extérieures</w:t>
            </w:r>
          </w:p>
        </w:tc>
        <w:tc>
          <w:tcPr>
            <w:tcW w:w="477" w:type="dxa"/>
          </w:tcPr>
          <w:p w:rsidR="009D65C6" w:rsidRDefault="009D65C6" w:rsidP="00AE3305">
            <w:pPr>
              <w:jc w:val="center"/>
            </w:pPr>
            <w:r>
              <w:t>U</w:t>
            </w:r>
          </w:p>
        </w:tc>
        <w:tc>
          <w:tcPr>
            <w:tcW w:w="478" w:type="dxa"/>
          </w:tcPr>
          <w:p w:rsidR="009D65C6" w:rsidRDefault="009D65C6" w:rsidP="00AE3305">
            <w:pPr>
              <w:jc w:val="center"/>
            </w:pPr>
            <w:r>
              <w:t>Q</w:t>
            </w:r>
          </w:p>
        </w:tc>
        <w:tc>
          <w:tcPr>
            <w:tcW w:w="1258" w:type="dxa"/>
          </w:tcPr>
          <w:p w:rsidR="009D65C6" w:rsidRPr="009D65C6" w:rsidRDefault="009D65C6" w:rsidP="00AE3305">
            <w:pPr>
              <w:jc w:val="center"/>
              <w:rPr>
                <w:sz w:val="20"/>
              </w:rPr>
            </w:pPr>
            <w:r w:rsidRPr="009D65C6">
              <w:rPr>
                <w:sz w:val="20"/>
              </w:rPr>
              <w:t>P. unit vente</w:t>
            </w:r>
          </w:p>
        </w:tc>
        <w:tc>
          <w:tcPr>
            <w:tcW w:w="1258" w:type="dxa"/>
          </w:tcPr>
          <w:p w:rsidR="009D65C6" w:rsidRPr="009D65C6" w:rsidRDefault="009D65C6" w:rsidP="00AE3305">
            <w:pPr>
              <w:jc w:val="center"/>
              <w:rPr>
                <w:sz w:val="20"/>
              </w:rPr>
            </w:pPr>
            <w:r w:rsidRPr="009D65C6">
              <w:rPr>
                <w:sz w:val="20"/>
              </w:rPr>
              <w:t>P. total vente</w:t>
            </w:r>
          </w:p>
        </w:tc>
      </w:tr>
      <w:tr w:rsidR="009D65C6" w:rsidRPr="00063188" w:rsidTr="00AE3305">
        <w:trPr>
          <w:cantSplit/>
        </w:trPr>
        <w:tc>
          <w:tcPr>
            <w:tcW w:w="6591" w:type="dxa"/>
          </w:tcPr>
          <w:p w:rsidR="009D65C6" w:rsidRPr="00C83FA2" w:rsidRDefault="009D65C6" w:rsidP="009D65C6">
            <w:pPr>
              <w:pStyle w:val="Corpsdetexte"/>
              <w:spacing w:after="0"/>
              <w:jc w:val="both"/>
              <w:rPr>
                <w:sz w:val="18"/>
                <w:u w:val="single"/>
              </w:rPr>
            </w:pPr>
            <w:r w:rsidRPr="00C83FA2">
              <w:rPr>
                <w:sz w:val="18"/>
                <w:u w:val="single"/>
              </w:rPr>
              <w:t xml:space="preserve">Fourniture et pose d’unité extérieure réversible et à condensation par air de marque FUJITSU/ ATLANTIC ou équivalent, modèle : AOYG </w:t>
            </w:r>
            <w:r w:rsidR="00A0671B">
              <w:rPr>
                <w:sz w:val="18"/>
                <w:u w:val="single"/>
              </w:rPr>
              <w:t>45</w:t>
            </w:r>
            <w:r w:rsidRPr="00C83FA2">
              <w:rPr>
                <w:sz w:val="18"/>
                <w:u w:val="single"/>
              </w:rPr>
              <w:t xml:space="preserve"> </w:t>
            </w:r>
            <w:r w:rsidR="00F2117D">
              <w:rPr>
                <w:sz w:val="18"/>
                <w:u w:val="single"/>
              </w:rPr>
              <w:t>L</w:t>
            </w:r>
            <w:r w:rsidR="007B485D">
              <w:rPr>
                <w:sz w:val="18"/>
                <w:u w:val="single"/>
              </w:rPr>
              <w:t>BTC</w:t>
            </w:r>
            <w:r w:rsidRPr="00C83FA2">
              <w:rPr>
                <w:sz w:val="18"/>
                <w:u w:val="single"/>
              </w:rPr>
              <w:t>.UE</w:t>
            </w:r>
          </w:p>
          <w:p w:rsidR="00F2117D" w:rsidRPr="00F2117D" w:rsidRDefault="00F2117D" w:rsidP="00F2117D">
            <w:pPr>
              <w:spacing w:after="0"/>
              <w:jc w:val="both"/>
              <w:rPr>
                <w:sz w:val="18"/>
              </w:rPr>
            </w:pPr>
            <w:r w:rsidRPr="00F2117D">
              <w:rPr>
                <w:sz w:val="18"/>
              </w:rPr>
              <w:t>Caractéristiques :</w:t>
            </w:r>
          </w:p>
          <w:p w:rsidR="00F2117D" w:rsidRPr="00F2117D" w:rsidRDefault="00F2117D" w:rsidP="00F2117D">
            <w:pPr>
              <w:spacing w:after="0"/>
              <w:jc w:val="both"/>
              <w:rPr>
                <w:sz w:val="18"/>
              </w:rPr>
            </w:pPr>
            <w:r w:rsidRPr="00F2117D">
              <w:rPr>
                <w:sz w:val="18"/>
              </w:rPr>
              <w:t xml:space="preserve">L’unité extérieure aura une hauteur maximum de </w:t>
            </w:r>
            <w:r w:rsidR="00A0671B">
              <w:rPr>
                <w:sz w:val="18"/>
              </w:rPr>
              <w:t>920</w:t>
            </w:r>
            <w:r w:rsidRPr="00F2117D">
              <w:rPr>
                <w:sz w:val="18"/>
              </w:rPr>
              <w:t xml:space="preserve">mm et pèsera moins de </w:t>
            </w:r>
            <w:r w:rsidR="00A0671B">
              <w:rPr>
                <w:sz w:val="18"/>
              </w:rPr>
              <w:t>80</w:t>
            </w:r>
            <w:r w:rsidRPr="00F2117D">
              <w:rPr>
                <w:sz w:val="18"/>
              </w:rPr>
              <w:t xml:space="preserve"> kg. Elle sera alimentée en courant électrique 230 volts monophasé et protégée par un disjoncteur calibré à </w:t>
            </w:r>
            <w:r w:rsidR="005F13DC">
              <w:rPr>
                <w:sz w:val="18"/>
              </w:rPr>
              <w:t>32</w:t>
            </w:r>
            <w:r w:rsidRPr="00F2117D">
              <w:rPr>
                <w:sz w:val="18"/>
              </w:rPr>
              <w:t>A.</w:t>
            </w:r>
          </w:p>
          <w:p w:rsidR="00F2117D" w:rsidRPr="00F2117D" w:rsidRDefault="00F2117D" w:rsidP="00F2117D">
            <w:pPr>
              <w:spacing w:after="0"/>
              <w:jc w:val="both"/>
              <w:rPr>
                <w:sz w:val="18"/>
              </w:rPr>
            </w:pPr>
            <w:r w:rsidRPr="00F2117D">
              <w:rPr>
                <w:sz w:val="18"/>
              </w:rPr>
              <w:t xml:space="preserve">Elle sera équipée d’un compresseur </w:t>
            </w:r>
            <w:proofErr w:type="spellStart"/>
            <w:r w:rsidRPr="00F2117D">
              <w:rPr>
                <w:sz w:val="18"/>
              </w:rPr>
              <w:t>inverter</w:t>
            </w:r>
            <w:proofErr w:type="spellEnd"/>
            <w:r w:rsidRPr="00F2117D">
              <w:rPr>
                <w:sz w:val="18"/>
              </w:rPr>
              <w:t xml:space="preserve"> avec contrôle de débit de gaz réfrigérant. Elle devra permettre l’alimentation, en froid et chaud de l’unité intérieure.</w:t>
            </w:r>
          </w:p>
          <w:p w:rsidR="00F2117D" w:rsidRPr="00F2117D" w:rsidRDefault="00F2117D" w:rsidP="00F2117D">
            <w:pPr>
              <w:spacing w:after="0"/>
              <w:jc w:val="both"/>
              <w:rPr>
                <w:sz w:val="18"/>
              </w:rPr>
            </w:pPr>
          </w:p>
          <w:p w:rsidR="00F2117D" w:rsidRPr="00F2117D" w:rsidRDefault="00F2117D" w:rsidP="00F2117D">
            <w:pPr>
              <w:spacing w:after="0"/>
              <w:jc w:val="both"/>
              <w:rPr>
                <w:sz w:val="18"/>
              </w:rPr>
            </w:pPr>
            <w:r w:rsidRPr="00F2117D">
              <w:rPr>
                <w:sz w:val="18"/>
              </w:rPr>
              <w:t xml:space="preserve">Puissance frigorifique nominale : </w:t>
            </w:r>
            <w:r w:rsidR="00A0671B">
              <w:rPr>
                <w:sz w:val="18"/>
              </w:rPr>
              <w:t>12,1</w:t>
            </w:r>
            <w:r w:rsidRPr="00F2117D">
              <w:rPr>
                <w:sz w:val="18"/>
              </w:rPr>
              <w:t xml:space="preserve"> kW à 35°C extérieur, 27°C intérieur</w:t>
            </w:r>
          </w:p>
          <w:p w:rsidR="00F2117D" w:rsidRPr="00F2117D" w:rsidRDefault="00F2117D" w:rsidP="00F2117D">
            <w:pPr>
              <w:spacing w:after="0"/>
              <w:jc w:val="both"/>
              <w:rPr>
                <w:sz w:val="18"/>
              </w:rPr>
            </w:pPr>
            <w:r w:rsidRPr="00F2117D">
              <w:rPr>
                <w:sz w:val="18"/>
              </w:rPr>
              <w:t xml:space="preserve">EER = </w:t>
            </w:r>
            <w:r w:rsidR="00A0671B">
              <w:rPr>
                <w:sz w:val="18"/>
              </w:rPr>
              <w:t>2,82</w:t>
            </w:r>
            <w:r w:rsidRPr="00F2117D">
              <w:rPr>
                <w:sz w:val="18"/>
              </w:rPr>
              <w:t xml:space="preserve"> à +35°C extérieur et +27°C intérieur.  </w:t>
            </w:r>
          </w:p>
          <w:p w:rsidR="00F2117D" w:rsidRPr="00F2117D" w:rsidRDefault="00F2117D" w:rsidP="00F2117D">
            <w:pPr>
              <w:spacing w:after="0"/>
              <w:jc w:val="both"/>
              <w:rPr>
                <w:sz w:val="18"/>
              </w:rPr>
            </w:pPr>
            <w:r w:rsidRPr="00F2117D">
              <w:rPr>
                <w:sz w:val="18"/>
              </w:rPr>
              <w:t xml:space="preserve">SEER = </w:t>
            </w:r>
            <w:r w:rsidR="00A0671B">
              <w:rPr>
                <w:sz w:val="18"/>
              </w:rPr>
              <w:t>4,90</w:t>
            </w:r>
          </w:p>
          <w:p w:rsidR="00F2117D" w:rsidRPr="00F2117D" w:rsidRDefault="00F2117D" w:rsidP="00F2117D">
            <w:pPr>
              <w:spacing w:after="0"/>
              <w:jc w:val="both"/>
              <w:rPr>
                <w:sz w:val="18"/>
              </w:rPr>
            </w:pPr>
            <w:r w:rsidRPr="00F2117D">
              <w:rPr>
                <w:sz w:val="18"/>
              </w:rPr>
              <w:t xml:space="preserve">Puissance calorifique nominale : </w:t>
            </w:r>
            <w:r w:rsidR="00F24F30">
              <w:rPr>
                <w:sz w:val="18"/>
              </w:rPr>
              <w:t>1</w:t>
            </w:r>
            <w:r w:rsidR="00A0671B">
              <w:rPr>
                <w:sz w:val="18"/>
              </w:rPr>
              <w:t>3,3</w:t>
            </w:r>
            <w:r w:rsidRPr="00F2117D">
              <w:rPr>
                <w:sz w:val="18"/>
              </w:rPr>
              <w:t xml:space="preserve"> kW à 7°C extérieur, 20°C intérieur</w:t>
            </w:r>
          </w:p>
          <w:p w:rsidR="00F2117D" w:rsidRPr="00F2117D" w:rsidRDefault="00F2117D" w:rsidP="00F2117D">
            <w:pPr>
              <w:spacing w:after="0"/>
              <w:jc w:val="both"/>
              <w:rPr>
                <w:sz w:val="18"/>
              </w:rPr>
            </w:pPr>
            <w:r w:rsidRPr="00F2117D">
              <w:rPr>
                <w:sz w:val="18"/>
              </w:rPr>
              <w:t>COP = 3</w:t>
            </w:r>
            <w:r w:rsidR="00F24F30">
              <w:rPr>
                <w:sz w:val="18"/>
              </w:rPr>
              <w:t>,</w:t>
            </w:r>
            <w:r w:rsidR="00A0671B">
              <w:rPr>
                <w:sz w:val="18"/>
              </w:rPr>
              <w:t>46</w:t>
            </w:r>
            <w:r w:rsidRPr="00F2117D">
              <w:rPr>
                <w:sz w:val="18"/>
              </w:rPr>
              <w:t xml:space="preserve"> à +7°C extérieur et +20°C intérieur. </w:t>
            </w:r>
          </w:p>
          <w:p w:rsidR="00F2117D" w:rsidRPr="00F2117D" w:rsidRDefault="00F2117D" w:rsidP="00F2117D">
            <w:pPr>
              <w:spacing w:after="0"/>
              <w:jc w:val="both"/>
              <w:rPr>
                <w:sz w:val="18"/>
              </w:rPr>
            </w:pPr>
            <w:r w:rsidRPr="00215FB9">
              <w:rPr>
                <w:sz w:val="18"/>
              </w:rPr>
              <w:t xml:space="preserve">COP = </w:t>
            </w:r>
            <w:r w:rsidR="002D1F12">
              <w:rPr>
                <w:sz w:val="18"/>
              </w:rPr>
              <w:t>2,</w:t>
            </w:r>
            <w:r w:rsidR="00A0671B">
              <w:rPr>
                <w:sz w:val="18"/>
              </w:rPr>
              <w:t>35</w:t>
            </w:r>
            <w:r w:rsidR="00F24F30">
              <w:rPr>
                <w:sz w:val="18"/>
              </w:rPr>
              <w:t xml:space="preserve"> </w:t>
            </w:r>
            <w:r w:rsidRPr="00215FB9">
              <w:rPr>
                <w:sz w:val="18"/>
              </w:rPr>
              <w:t>à -7°C extérieur et +20°C intérieur.</w:t>
            </w:r>
          </w:p>
          <w:p w:rsidR="00F2117D" w:rsidRPr="00F2117D" w:rsidRDefault="00F2117D" w:rsidP="00F2117D">
            <w:pPr>
              <w:spacing w:after="0"/>
              <w:jc w:val="both"/>
              <w:rPr>
                <w:sz w:val="18"/>
              </w:rPr>
            </w:pPr>
            <w:r w:rsidRPr="00F2117D">
              <w:rPr>
                <w:sz w:val="18"/>
              </w:rPr>
              <w:t xml:space="preserve">SCOP = </w:t>
            </w:r>
            <w:r w:rsidR="00F24F30">
              <w:rPr>
                <w:sz w:val="18"/>
              </w:rPr>
              <w:t>3,</w:t>
            </w:r>
            <w:r w:rsidR="00A0671B">
              <w:rPr>
                <w:sz w:val="18"/>
              </w:rPr>
              <w:t>5</w:t>
            </w:r>
            <w:r w:rsidR="00F24F30">
              <w:rPr>
                <w:sz w:val="18"/>
              </w:rPr>
              <w:t>0</w:t>
            </w:r>
          </w:p>
          <w:p w:rsidR="00F2117D" w:rsidRPr="00F2117D" w:rsidRDefault="00F2117D" w:rsidP="00F2117D">
            <w:pPr>
              <w:spacing w:after="0"/>
              <w:jc w:val="both"/>
              <w:rPr>
                <w:sz w:val="18"/>
              </w:rPr>
            </w:pPr>
            <w:r w:rsidRPr="00F2117D">
              <w:rPr>
                <w:sz w:val="18"/>
              </w:rPr>
              <w:t xml:space="preserve">Puissance acoustique : </w:t>
            </w:r>
            <w:r w:rsidR="00A0671B">
              <w:rPr>
                <w:sz w:val="18"/>
              </w:rPr>
              <w:t>72</w:t>
            </w:r>
            <w:r w:rsidRPr="00F2117D">
              <w:rPr>
                <w:sz w:val="18"/>
              </w:rPr>
              <w:t xml:space="preserve"> </w:t>
            </w:r>
            <w:proofErr w:type="spellStart"/>
            <w:r w:rsidRPr="00F2117D">
              <w:rPr>
                <w:sz w:val="18"/>
              </w:rPr>
              <w:t>dBA</w:t>
            </w:r>
            <w:proofErr w:type="spellEnd"/>
          </w:p>
          <w:p w:rsidR="00F2117D" w:rsidRPr="00F2117D" w:rsidRDefault="00F2117D" w:rsidP="00F2117D">
            <w:pPr>
              <w:spacing w:after="0"/>
              <w:jc w:val="both"/>
              <w:rPr>
                <w:sz w:val="18"/>
              </w:rPr>
            </w:pPr>
            <w:r w:rsidRPr="00F2117D">
              <w:rPr>
                <w:sz w:val="18"/>
              </w:rPr>
              <w:t xml:space="preserve">Niveau sonore : </w:t>
            </w:r>
            <w:r w:rsidR="00A0671B">
              <w:rPr>
                <w:sz w:val="18"/>
              </w:rPr>
              <w:t>58</w:t>
            </w:r>
            <w:r w:rsidRPr="00F2117D">
              <w:rPr>
                <w:sz w:val="18"/>
              </w:rPr>
              <w:t xml:space="preserve"> </w:t>
            </w:r>
            <w:proofErr w:type="spellStart"/>
            <w:r w:rsidRPr="00F2117D">
              <w:rPr>
                <w:sz w:val="18"/>
              </w:rPr>
              <w:t>dBA</w:t>
            </w:r>
            <w:proofErr w:type="spellEnd"/>
            <w:r w:rsidRPr="00F2117D">
              <w:rPr>
                <w:sz w:val="18"/>
              </w:rPr>
              <w:t xml:space="preserve"> </w:t>
            </w:r>
          </w:p>
          <w:p w:rsidR="00F2117D" w:rsidRPr="00F2117D" w:rsidRDefault="00F2117D" w:rsidP="00F2117D">
            <w:pPr>
              <w:spacing w:after="0"/>
              <w:jc w:val="both"/>
              <w:rPr>
                <w:sz w:val="18"/>
              </w:rPr>
            </w:pPr>
            <w:r w:rsidRPr="00F2117D">
              <w:rPr>
                <w:sz w:val="18"/>
              </w:rPr>
              <w:t>Nota : niveau sonore donné en pression acoustique à 1 m, en champ libre sur plan réfléchissant</w:t>
            </w:r>
          </w:p>
          <w:p w:rsidR="00F2117D" w:rsidRPr="00F2117D" w:rsidRDefault="00F2117D" w:rsidP="00F2117D">
            <w:pPr>
              <w:spacing w:after="0"/>
              <w:jc w:val="both"/>
              <w:rPr>
                <w:sz w:val="18"/>
              </w:rPr>
            </w:pPr>
            <w:r w:rsidRPr="00F2117D">
              <w:rPr>
                <w:sz w:val="18"/>
              </w:rPr>
              <w:t xml:space="preserve">Tension 230 V 1 Ph, 50 Hz </w:t>
            </w:r>
          </w:p>
          <w:p w:rsidR="00F2117D" w:rsidRPr="00F2117D" w:rsidRDefault="00F2117D" w:rsidP="00F2117D">
            <w:pPr>
              <w:spacing w:after="0"/>
              <w:jc w:val="both"/>
              <w:rPr>
                <w:sz w:val="18"/>
              </w:rPr>
            </w:pPr>
            <w:r w:rsidRPr="00F2117D">
              <w:rPr>
                <w:sz w:val="18"/>
              </w:rPr>
              <w:t xml:space="preserve">Diamètres de raccordement frigo : </w:t>
            </w:r>
          </w:p>
          <w:p w:rsidR="00F2117D" w:rsidRPr="00F2117D" w:rsidRDefault="00F2117D" w:rsidP="00F2117D">
            <w:pPr>
              <w:spacing w:after="0"/>
              <w:jc w:val="both"/>
              <w:rPr>
                <w:sz w:val="18"/>
              </w:rPr>
            </w:pPr>
            <w:r>
              <w:rPr>
                <w:sz w:val="18"/>
              </w:rPr>
              <w:t>L</w:t>
            </w:r>
            <w:r w:rsidRPr="00F2117D">
              <w:rPr>
                <w:sz w:val="18"/>
              </w:rPr>
              <w:t>iquide</w:t>
            </w:r>
            <w:r w:rsidR="00F24F30">
              <w:rPr>
                <w:sz w:val="18"/>
              </w:rPr>
              <w:t xml:space="preserve"> 9,52</w:t>
            </w:r>
            <w:r w:rsidR="00413CD8">
              <w:rPr>
                <w:sz w:val="18"/>
              </w:rPr>
              <w:t xml:space="preserve"> </w:t>
            </w:r>
            <w:r w:rsidRPr="00F2117D">
              <w:rPr>
                <w:sz w:val="18"/>
              </w:rPr>
              <w:t>mm</w:t>
            </w:r>
          </w:p>
          <w:p w:rsidR="00F2117D" w:rsidRPr="00F2117D" w:rsidRDefault="00F2117D" w:rsidP="00F2117D">
            <w:pPr>
              <w:spacing w:after="0"/>
              <w:jc w:val="both"/>
              <w:rPr>
                <w:sz w:val="18"/>
              </w:rPr>
            </w:pPr>
            <w:r>
              <w:rPr>
                <w:sz w:val="18"/>
              </w:rPr>
              <w:t>G</w:t>
            </w:r>
            <w:r w:rsidRPr="00F2117D">
              <w:rPr>
                <w:sz w:val="18"/>
              </w:rPr>
              <w:t xml:space="preserve">az </w:t>
            </w:r>
            <w:r w:rsidR="00413CD8">
              <w:rPr>
                <w:sz w:val="18"/>
              </w:rPr>
              <w:t>1</w:t>
            </w:r>
            <w:r w:rsidR="00F178AC">
              <w:rPr>
                <w:sz w:val="18"/>
              </w:rPr>
              <w:t>5</w:t>
            </w:r>
            <w:r w:rsidR="00413CD8">
              <w:rPr>
                <w:sz w:val="18"/>
              </w:rPr>
              <w:t>,</w:t>
            </w:r>
            <w:r w:rsidR="00F178AC">
              <w:rPr>
                <w:sz w:val="18"/>
              </w:rPr>
              <w:t>88</w:t>
            </w:r>
            <w:r w:rsidR="00413CD8">
              <w:rPr>
                <w:sz w:val="18"/>
              </w:rPr>
              <w:t xml:space="preserve"> </w:t>
            </w:r>
            <w:r w:rsidRPr="00F2117D">
              <w:rPr>
                <w:sz w:val="18"/>
              </w:rPr>
              <w:t>mm</w:t>
            </w:r>
          </w:p>
          <w:p w:rsidR="00F2117D" w:rsidRPr="00F2117D" w:rsidRDefault="00F2117D" w:rsidP="00F2117D">
            <w:pPr>
              <w:spacing w:after="0"/>
              <w:jc w:val="both"/>
              <w:rPr>
                <w:sz w:val="18"/>
              </w:rPr>
            </w:pPr>
            <w:r w:rsidRPr="00F2117D">
              <w:rPr>
                <w:sz w:val="18"/>
              </w:rPr>
              <w:t>Réfrigérant : R410A</w:t>
            </w:r>
          </w:p>
          <w:p w:rsidR="00F2117D" w:rsidRPr="00F2117D" w:rsidRDefault="00F2117D" w:rsidP="00F2117D">
            <w:pPr>
              <w:spacing w:after="0"/>
              <w:jc w:val="both"/>
              <w:rPr>
                <w:sz w:val="18"/>
              </w:rPr>
            </w:pPr>
            <w:r w:rsidRPr="00F2117D">
              <w:rPr>
                <w:sz w:val="18"/>
              </w:rPr>
              <w:t>Dimensions en mm (</w:t>
            </w:r>
            <w:proofErr w:type="spellStart"/>
            <w:r w:rsidRPr="00F2117D">
              <w:rPr>
                <w:sz w:val="18"/>
              </w:rPr>
              <w:t>HxLxP</w:t>
            </w:r>
            <w:proofErr w:type="spellEnd"/>
            <w:r w:rsidRPr="00F2117D">
              <w:rPr>
                <w:sz w:val="18"/>
              </w:rPr>
              <w:t xml:space="preserve">) : </w:t>
            </w:r>
            <w:r w:rsidR="00A0671B">
              <w:rPr>
                <w:sz w:val="18"/>
              </w:rPr>
              <w:t>914</w:t>
            </w:r>
            <w:r w:rsidRPr="00F2117D">
              <w:rPr>
                <w:sz w:val="18"/>
              </w:rPr>
              <w:t xml:space="preserve"> X </w:t>
            </w:r>
            <w:r w:rsidR="00F24F30">
              <w:rPr>
                <w:sz w:val="18"/>
              </w:rPr>
              <w:t>9</w:t>
            </w:r>
            <w:r w:rsidR="00A0671B">
              <w:rPr>
                <w:sz w:val="18"/>
              </w:rPr>
              <w:t>70</w:t>
            </w:r>
            <w:r w:rsidRPr="00F2117D">
              <w:rPr>
                <w:sz w:val="18"/>
              </w:rPr>
              <w:t xml:space="preserve"> X </w:t>
            </w:r>
            <w:r w:rsidR="00F24F30">
              <w:rPr>
                <w:sz w:val="18"/>
              </w:rPr>
              <w:t>3</w:t>
            </w:r>
            <w:r w:rsidR="00A0671B">
              <w:rPr>
                <w:sz w:val="18"/>
              </w:rPr>
              <w:t>7</w:t>
            </w:r>
            <w:r w:rsidR="00F24F30">
              <w:rPr>
                <w:sz w:val="18"/>
              </w:rPr>
              <w:t>0</w:t>
            </w:r>
          </w:p>
          <w:p w:rsidR="00F2117D" w:rsidRPr="00F2117D" w:rsidRDefault="00F2117D" w:rsidP="00F2117D">
            <w:pPr>
              <w:spacing w:after="0"/>
              <w:jc w:val="both"/>
              <w:rPr>
                <w:sz w:val="18"/>
              </w:rPr>
            </w:pPr>
            <w:r w:rsidRPr="00F2117D">
              <w:rPr>
                <w:sz w:val="18"/>
              </w:rPr>
              <w:t xml:space="preserve">Poids : </w:t>
            </w:r>
            <w:r w:rsidR="00A0671B">
              <w:rPr>
                <w:sz w:val="18"/>
              </w:rPr>
              <w:t>75</w:t>
            </w:r>
            <w:r w:rsidRPr="00F2117D">
              <w:rPr>
                <w:sz w:val="18"/>
              </w:rPr>
              <w:t xml:space="preserve"> kg</w:t>
            </w:r>
          </w:p>
          <w:p w:rsidR="009D65C6" w:rsidRPr="00413CD8" w:rsidRDefault="00F2117D" w:rsidP="009D65C6">
            <w:pPr>
              <w:pStyle w:val="Titre4"/>
              <w:jc w:val="both"/>
              <w:rPr>
                <w:rFonts w:asciiTheme="minorHAnsi" w:eastAsiaTheme="minorHAnsi" w:hAnsiTheme="minorHAnsi" w:cstheme="minorBidi"/>
                <w:b/>
                <w:i w:val="0"/>
                <w:iCs w:val="0"/>
                <w:color w:val="auto"/>
                <w:sz w:val="20"/>
              </w:rPr>
            </w:pPr>
            <w:r w:rsidRPr="003D638A">
              <w:rPr>
                <w:rFonts w:asciiTheme="minorHAnsi" w:eastAsiaTheme="minorHAnsi" w:hAnsiTheme="minorHAnsi" w:cstheme="minorBidi"/>
                <w:b/>
                <w:i w:val="0"/>
                <w:iCs w:val="0"/>
                <w:color w:val="auto"/>
                <w:sz w:val="20"/>
              </w:rPr>
              <w:t xml:space="preserve">Modèle : AOYG </w:t>
            </w:r>
            <w:r w:rsidR="00A0671B">
              <w:rPr>
                <w:rFonts w:asciiTheme="minorHAnsi" w:eastAsiaTheme="minorHAnsi" w:hAnsiTheme="minorHAnsi" w:cstheme="minorBidi"/>
                <w:b/>
                <w:i w:val="0"/>
                <w:iCs w:val="0"/>
                <w:color w:val="auto"/>
                <w:sz w:val="20"/>
              </w:rPr>
              <w:t>45</w:t>
            </w:r>
            <w:r w:rsidRPr="003D638A">
              <w:rPr>
                <w:rFonts w:asciiTheme="minorHAnsi" w:eastAsiaTheme="minorHAnsi" w:hAnsiTheme="minorHAnsi" w:cstheme="minorBidi"/>
                <w:b/>
                <w:i w:val="0"/>
                <w:iCs w:val="0"/>
                <w:color w:val="auto"/>
                <w:sz w:val="20"/>
              </w:rPr>
              <w:t xml:space="preserve"> L</w:t>
            </w:r>
            <w:r w:rsidR="007B485D">
              <w:rPr>
                <w:rFonts w:asciiTheme="minorHAnsi" w:eastAsiaTheme="minorHAnsi" w:hAnsiTheme="minorHAnsi" w:cstheme="minorBidi"/>
                <w:b/>
                <w:i w:val="0"/>
                <w:iCs w:val="0"/>
                <w:color w:val="auto"/>
                <w:sz w:val="20"/>
              </w:rPr>
              <w:t>BTC</w:t>
            </w:r>
            <w:bookmarkStart w:id="0" w:name="_GoBack"/>
            <w:bookmarkEnd w:id="0"/>
            <w:r w:rsidRPr="003D638A">
              <w:rPr>
                <w:rFonts w:asciiTheme="minorHAnsi" w:eastAsiaTheme="minorHAnsi" w:hAnsiTheme="minorHAnsi" w:cstheme="minorBidi"/>
                <w:b/>
                <w:i w:val="0"/>
                <w:iCs w:val="0"/>
                <w:color w:val="auto"/>
                <w:sz w:val="20"/>
              </w:rPr>
              <w:t>.UE</w:t>
            </w:r>
          </w:p>
        </w:tc>
        <w:tc>
          <w:tcPr>
            <w:tcW w:w="477" w:type="dxa"/>
          </w:tcPr>
          <w:p w:rsidR="009D65C6" w:rsidRPr="00063188" w:rsidRDefault="009D65C6" w:rsidP="009D65C6">
            <w:pPr>
              <w:spacing w:after="0"/>
              <w:rPr>
                <w:sz w:val="20"/>
              </w:rPr>
            </w:pPr>
          </w:p>
        </w:tc>
        <w:tc>
          <w:tcPr>
            <w:tcW w:w="47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r>
    </w:tbl>
    <w:p w:rsidR="009D65C6" w:rsidRDefault="009D65C6" w:rsidP="009D65C6">
      <w:pPr>
        <w:spacing w:after="0"/>
        <w:rPr>
          <w:sz w:val="20"/>
        </w:rPr>
      </w:pPr>
    </w:p>
    <w:p w:rsidR="00063188" w:rsidRPr="00063188" w:rsidRDefault="00063188" w:rsidP="009D65C6">
      <w:pPr>
        <w:spacing w:after="0"/>
        <w:rPr>
          <w:sz w:val="20"/>
        </w:rPr>
      </w:pPr>
    </w:p>
    <w:p w:rsidR="009D65C6" w:rsidRDefault="009D65C6" w:rsidP="009D65C6">
      <w:pPr>
        <w:spacing w:after="0"/>
        <w:rPr>
          <w:sz w:val="20"/>
        </w:rPr>
      </w:pPr>
    </w:p>
    <w:p w:rsidR="003D638A" w:rsidRPr="00063188" w:rsidRDefault="003D638A" w:rsidP="009D65C6">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pPr>
            <w:r w:rsidRPr="00063188">
              <w:rPr>
                <w:b/>
              </w:rPr>
              <w:lastRenderedPageBreak/>
              <w:t>3 – Unités intérieures de traitement d’air</w:t>
            </w:r>
          </w:p>
        </w:tc>
        <w:tc>
          <w:tcPr>
            <w:tcW w:w="477" w:type="dxa"/>
            <w:tcBorders>
              <w:top w:val="single" w:sz="4" w:space="0" w:color="auto"/>
              <w:left w:val="nil"/>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U</w:t>
            </w:r>
          </w:p>
        </w:tc>
        <w:tc>
          <w:tcPr>
            <w:tcW w:w="47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Q</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unit vente</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total vente</w:t>
            </w: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rPr>
                <w:sz w:val="20"/>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3D638A" w:rsidRPr="003D638A" w:rsidRDefault="003D638A" w:rsidP="003D638A">
            <w:pPr>
              <w:pStyle w:val="Retraitcorpsdetexte"/>
              <w:spacing w:after="0"/>
              <w:ind w:left="0"/>
              <w:jc w:val="both"/>
              <w:rPr>
                <w:sz w:val="18"/>
                <w:szCs w:val="18"/>
                <w:u w:val="single"/>
              </w:rPr>
            </w:pPr>
            <w:r w:rsidRPr="003D638A">
              <w:rPr>
                <w:sz w:val="18"/>
                <w:szCs w:val="18"/>
                <w:u w:val="single"/>
              </w:rPr>
              <w:t xml:space="preserve">Fourniture et pose d’unités de traitement d’air de type gainable polyvalent, utilisable en soufflage direct ou raccordé à un réseau de distribution d’air limité </w:t>
            </w:r>
            <w:r w:rsidR="005C2070">
              <w:rPr>
                <w:sz w:val="18"/>
                <w:szCs w:val="18"/>
                <w:u w:val="single"/>
              </w:rPr>
              <w:t>150</w:t>
            </w:r>
            <w:r w:rsidRPr="003D638A">
              <w:rPr>
                <w:sz w:val="18"/>
                <w:szCs w:val="18"/>
                <w:u w:val="single"/>
              </w:rPr>
              <w:t xml:space="preserve"> Pa de pertes de charge, de marque FUJITSU/ ATLANTIC ou équivalent, modèle ARYG </w:t>
            </w:r>
            <w:r w:rsidR="00A0671B">
              <w:rPr>
                <w:sz w:val="18"/>
                <w:szCs w:val="18"/>
                <w:u w:val="single"/>
              </w:rPr>
              <w:t>45</w:t>
            </w:r>
            <w:r w:rsidRPr="003D638A">
              <w:rPr>
                <w:sz w:val="18"/>
                <w:szCs w:val="18"/>
                <w:u w:val="single"/>
              </w:rPr>
              <w:t xml:space="preserve"> L</w:t>
            </w:r>
            <w:r w:rsidR="005C2070">
              <w:rPr>
                <w:sz w:val="18"/>
                <w:szCs w:val="18"/>
                <w:u w:val="single"/>
              </w:rPr>
              <w:t>ML</w:t>
            </w:r>
            <w:r w:rsidR="007B485D">
              <w:rPr>
                <w:sz w:val="18"/>
                <w:szCs w:val="18"/>
                <w:u w:val="single"/>
              </w:rPr>
              <w:t>A</w:t>
            </w:r>
            <w:r w:rsidRPr="003D638A">
              <w:rPr>
                <w:sz w:val="18"/>
                <w:szCs w:val="18"/>
                <w:u w:val="single"/>
              </w:rPr>
              <w:t>.UI.</w:t>
            </w:r>
          </w:p>
          <w:p w:rsidR="003D638A" w:rsidRPr="003D638A" w:rsidRDefault="003D638A" w:rsidP="003D638A">
            <w:pPr>
              <w:spacing w:after="0"/>
              <w:jc w:val="both"/>
              <w:rPr>
                <w:sz w:val="18"/>
                <w:szCs w:val="18"/>
              </w:rPr>
            </w:pPr>
            <w:r w:rsidRPr="003D638A">
              <w:rPr>
                <w:sz w:val="18"/>
                <w:szCs w:val="18"/>
              </w:rPr>
              <w:t>Caractéristiques :</w:t>
            </w:r>
          </w:p>
          <w:p w:rsidR="003D638A" w:rsidRPr="003D638A" w:rsidRDefault="003D638A" w:rsidP="003D638A">
            <w:pPr>
              <w:spacing w:after="0"/>
              <w:jc w:val="both"/>
              <w:rPr>
                <w:sz w:val="18"/>
                <w:szCs w:val="18"/>
              </w:rPr>
            </w:pPr>
            <w:r w:rsidRPr="003D638A">
              <w:rPr>
                <w:sz w:val="18"/>
                <w:szCs w:val="18"/>
              </w:rPr>
              <w:t xml:space="preserve">L’unité devra pouvoir être installée verticalement ou horizontalement dans un coffrage ou un faux plafond. Dans ce dernier cas sa hauteur ne devra pas excéder </w:t>
            </w:r>
            <w:r w:rsidR="005C2070">
              <w:rPr>
                <w:sz w:val="18"/>
                <w:szCs w:val="18"/>
              </w:rPr>
              <w:t>270</w:t>
            </w:r>
            <w:r w:rsidRPr="003D638A">
              <w:rPr>
                <w:sz w:val="18"/>
                <w:szCs w:val="18"/>
              </w:rPr>
              <w:t xml:space="preserve">mm. </w:t>
            </w:r>
          </w:p>
          <w:p w:rsidR="003D638A" w:rsidRPr="003D638A" w:rsidRDefault="003D638A" w:rsidP="003D638A">
            <w:pPr>
              <w:spacing w:after="0"/>
              <w:jc w:val="both"/>
              <w:rPr>
                <w:sz w:val="18"/>
                <w:szCs w:val="18"/>
              </w:rPr>
            </w:pPr>
            <w:r w:rsidRPr="003D638A">
              <w:rPr>
                <w:sz w:val="18"/>
                <w:szCs w:val="18"/>
              </w:rPr>
              <w:t>L’unité intérieure sera équipée de série d’une pompe de relevage des condensats.</w:t>
            </w:r>
          </w:p>
          <w:p w:rsidR="003D638A" w:rsidRPr="003D638A" w:rsidRDefault="003D638A" w:rsidP="003D638A">
            <w:pPr>
              <w:spacing w:after="0"/>
              <w:jc w:val="both"/>
              <w:rPr>
                <w:sz w:val="18"/>
                <w:szCs w:val="18"/>
              </w:rPr>
            </w:pPr>
          </w:p>
          <w:p w:rsidR="003D638A" w:rsidRPr="003D638A" w:rsidRDefault="003D638A" w:rsidP="003D638A">
            <w:pPr>
              <w:spacing w:after="0"/>
              <w:jc w:val="both"/>
              <w:rPr>
                <w:sz w:val="18"/>
                <w:szCs w:val="18"/>
              </w:rPr>
            </w:pPr>
          </w:p>
          <w:p w:rsidR="003D638A" w:rsidRPr="003D638A" w:rsidRDefault="003D638A" w:rsidP="003D638A">
            <w:pPr>
              <w:spacing w:after="0"/>
              <w:jc w:val="both"/>
              <w:rPr>
                <w:sz w:val="18"/>
                <w:szCs w:val="18"/>
              </w:rPr>
            </w:pPr>
            <w:r w:rsidRPr="003D638A">
              <w:rPr>
                <w:sz w:val="18"/>
                <w:szCs w:val="18"/>
              </w:rPr>
              <w:t xml:space="preserve">Puissance frigorifique nominale de </w:t>
            </w:r>
            <w:r w:rsidR="002D1F12">
              <w:rPr>
                <w:sz w:val="18"/>
                <w:szCs w:val="18"/>
              </w:rPr>
              <w:t>9,4</w:t>
            </w:r>
            <w:r w:rsidRPr="003D638A">
              <w:rPr>
                <w:sz w:val="18"/>
                <w:szCs w:val="18"/>
              </w:rPr>
              <w:t xml:space="preserve"> kW,</w:t>
            </w:r>
          </w:p>
          <w:p w:rsidR="003D638A" w:rsidRPr="003D638A" w:rsidRDefault="003D638A" w:rsidP="003D638A">
            <w:pPr>
              <w:spacing w:after="0"/>
              <w:jc w:val="both"/>
              <w:rPr>
                <w:sz w:val="18"/>
                <w:szCs w:val="18"/>
              </w:rPr>
            </w:pPr>
            <w:r w:rsidRPr="003D638A">
              <w:rPr>
                <w:sz w:val="18"/>
                <w:szCs w:val="18"/>
              </w:rPr>
              <w:t xml:space="preserve">EER = </w:t>
            </w:r>
            <w:r w:rsidR="00A0671B">
              <w:rPr>
                <w:sz w:val="18"/>
                <w:szCs w:val="18"/>
              </w:rPr>
              <w:t>2,82</w:t>
            </w:r>
            <w:r w:rsidRPr="003D638A">
              <w:rPr>
                <w:sz w:val="18"/>
                <w:szCs w:val="18"/>
              </w:rPr>
              <w:t xml:space="preserve"> au point nominal,</w:t>
            </w:r>
          </w:p>
          <w:p w:rsidR="003D638A" w:rsidRPr="003D638A" w:rsidRDefault="003D638A" w:rsidP="003D638A">
            <w:pPr>
              <w:spacing w:after="0"/>
              <w:jc w:val="both"/>
              <w:rPr>
                <w:sz w:val="18"/>
                <w:szCs w:val="18"/>
              </w:rPr>
            </w:pPr>
            <w:r w:rsidRPr="003D638A">
              <w:rPr>
                <w:sz w:val="18"/>
                <w:szCs w:val="18"/>
              </w:rPr>
              <w:t xml:space="preserve">SEER = </w:t>
            </w:r>
            <w:r w:rsidR="00A0671B">
              <w:rPr>
                <w:sz w:val="18"/>
                <w:szCs w:val="18"/>
              </w:rPr>
              <w:t>4,9</w:t>
            </w:r>
          </w:p>
          <w:p w:rsidR="003D638A" w:rsidRPr="003D638A" w:rsidRDefault="003D638A" w:rsidP="003D638A">
            <w:pPr>
              <w:spacing w:after="0"/>
              <w:jc w:val="both"/>
              <w:rPr>
                <w:sz w:val="18"/>
                <w:szCs w:val="18"/>
              </w:rPr>
            </w:pPr>
            <w:r w:rsidRPr="003D638A">
              <w:rPr>
                <w:sz w:val="18"/>
                <w:szCs w:val="18"/>
              </w:rPr>
              <w:t xml:space="preserve">Puissance calorifique nominale de </w:t>
            </w:r>
            <w:r w:rsidR="00F24F30">
              <w:rPr>
                <w:sz w:val="18"/>
                <w:szCs w:val="18"/>
              </w:rPr>
              <w:t>10</w:t>
            </w:r>
            <w:r w:rsidRPr="003D638A">
              <w:rPr>
                <w:sz w:val="18"/>
                <w:szCs w:val="18"/>
              </w:rPr>
              <w:t xml:space="preserve"> kW,</w:t>
            </w:r>
          </w:p>
          <w:p w:rsidR="003D638A" w:rsidRPr="003D638A" w:rsidRDefault="003D638A" w:rsidP="003D638A">
            <w:pPr>
              <w:spacing w:after="0"/>
              <w:jc w:val="both"/>
              <w:rPr>
                <w:sz w:val="18"/>
                <w:szCs w:val="18"/>
              </w:rPr>
            </w:pPr>
            <w:r w:rsidRPr="003D638A">
              <w:rPr>
                <w:sz w:val="18"/>
                <w:szCs w:val="18"/>
              </w:rPr>
              <w:t xml:space="preserve">COP = </w:t>
            </w:r>
            <w:r w:rsidR="00AB682E">
              <w:rPr>
                <w:sz w:val="18"/>
                <w:szCs w:val="18"/>
              </w:rPr>
              <w:t>3,</w:t>
            </w:r>
            <w:r w:rsidR="00A0671B">
              <w:rPr>
                <w:sz w:val="18"/>
                <w:szCs w:val="18"/>
              </w:rPr>
              <w:t>46</w:t>
            </w:r>
            <w:r w:rsidRPr="003D638A">
              <w:rPr>
                <w:sz w:val="18"/>
                <w:szCs w:val="18"/>
              </w:rPr>
              <w:t xml:space="preserve"> au point nominal,</w:t>
            </w:r>
          </w:p>
          <w:p w:rsidR="003D638A" w:rsidRPr="003D638A" w:rsidRDefault="003D638A" w:rsidP="003D638A">
            <w:pPr>
              <w:spacing w:after="0"/>
              <w:jc w:val="both"/>
              <w:rPr>
                <w:sz w:val="18"/>
                <w:szCs w:val="18"/>
              </w:rPr>
            </w:pPr>
            <w:r w:rsidRPr="003D638A">
              <w:rPr>
                <w:sz w:val="18"/>
                <w:szCs w:val="18"/>
              </w:rPr>
              <w:t xml:space="preserve">SCOP = </w:t>
            </w:r>
            <w:r w:rsidR="00F24F30">
              <w:rPr>
                <w:sz w:val="18"/>
                <w:szCs w:val="18"/>
              </w:rPr>
              <w:t>3,</w:t>
            </w:r>
            <w:r w:rsidR="00A0671B">
              <w:rPr>
                <w:sz w:val="18"/>
                <w:szCs w:val="18"/>
              </w:rPr>
              <w:t>5</w:t>
            </w:r>
            <w:r w:rsidR="00F24F30">
              <w:rPr>
                <w:sz w:val="18"/>
                <w:szCs w:val="18"/>
              </w:rPr>
              <w:t>0</w:t>
            </w:r>
          </w:p>
          <w:p w:rsidR="003D638A" w:rsidRPr="003D638A" w:rsidRDefault="003D638A" w:rsidP="003D638A">
            <w:pPr>
              <w:spacing w:after="0"/>
              <w:jc w:val="both"/>
              <w:rPr>
                <w:sz w:val="18"/>
                <w:szCs w:val="18"/>
              </w:rPr>
            </w:pPr>
            <w:r w:rsidRPr="003D638A">
              <w:rPr>
                <w:sz w:val="18"/>
                <w:szCs w:val="18"/>
              </w:rPr>
              <w:t xml:space="preserve">Débit d’air : </w:t>
            </w:r>
            <w:r w:rsidR="00A0671B">
              <w:rPr>
                <w:sz w:val="18"/>
                <w:szCs w:val="18"/>
              </w:rPr>
              <w:t>1070</w:t>
            </w:r>
            <w:r w:rsidRPr="003D638A">
              <w:rPr>
                <w:sz w:val="18"/>
                <w:szCs w:val="18"/>
              </w:rPr>
              <w:t>/</w:t>
            </w:r>
            <w:r w:rsidR="002D1F12">
              <w:rPr>
                <w:sz w:val="18"/>
                <w:szCs w:val="18"/>
              </w:rPr>
              <w:t>210</w:t>
            </w:r>
            <w:r w:rsidRPr="003D638A">
              <w:rPr>
                <w:sz w:val="18"/>
                <w:szCs w:val="18"/>
              </w:rPr>
              <w:t>0 m3/h</w:t>
            </w:r>
          </w:p>
          <w:p w:rsidR="003D638A" w:rsidRPr="003D638A" w:rsidRDefault="003D638A" w:rsidP="003D638A">
            <w:pPr>
              <w:spacing w:after="0"/>
              <w:jc w:val="both"/>
              <w:rPr>
                <w:sz w:val="18"/>
                <w:szCs w:val="18"/>
              </w:rPr>
            </w:pPr>
            <w:r w:rsidRPr="003D638A">
              <w:rPr>
                <w:sz w:val="18"/>
                <w:szCs w:val="18"/>
              </w:rPr>
              <w:t xml:space="preserve">Puissance acoustique : </w:t>
            </w:r>
            <w:r w:rsidR="0066462D">
              <w:rPr>
                <w:sz w:val="18"/>
                <w:szCs w:val="18"/>
              </w:rPr>
              <w:t>6</w:t>
            </w:r>
            <w:r w:rsidR="00A0671B">
              <w:rPr>
                <w:sz w:val="18"/>
                <w:szCs w:val="18"/>
              </w:rPr>
              <w:t>8</w:t>
            </w:r>
            <w:r w:rsidR="005C2070">
              <w:rPr>
                <w:sz w:val="18"/>
                <w:szCs w:val="18"/>
              </w:rPr>
              <w:t xml:space="preserve"> </w:t>
            </w:r>
            <w:r w:rsidRPr="003D638A">
              <w:rPr>
                <w:sz w:val="18"/>
                <w:szCs w:val="18"/>
              </w:rPr>
              <w:t>dB(A)</w:t>
            </w:r>
          </w:p>
          <w:p w:rsidR="003D638A" w:rsidRPr="003D638A" w:rsidRDefault="003D638A" w:rsidP="003D638A">
            <w:pPr>
              <w:spacing w:after="0"/>
              <w:jc w:val="both"/>
              <w:rPr>
                <w:sz w:val="18"/>
                <w:szCs w:val="18"/>
              </w:rPr>
            </w:pPr>
            <w:r w:rsidRPr="003D638A">
              <w:rPr>
                <w:sz w:val="18"/>
                <w:szCs w:val="18"/>
              </w:rPr>
              <w:t>Niveau sonore : 2</w:t>
            </w:r>
            <w:r w:rsidR="00A0671B">
              <w:rPr>
                <w:sz w:val="18"/>
                <w:szCs w:val="18"/>
              </w:rPr>
              <w:t>8</w:t>
            </w:r>
            <w:r w:rsidRPr="003D638A">
              <w:rPr>
                <w:sz w:val="18"/>
                <w:szCs w:val="18"/>
              </w:rPr>
              <w:t>/</w:t>
            </w:r>
            <w:r w:rsidR="00F24F30">
              <w:rPr>
                <w:sz w:val="18"/>
                <w:szCs w:val="18"/>
              </w:rPr>
              <w:t>42</w:t>
            </w:r>
            <w:r w:rsidRPr="003D638A">
              <w:rPr>
                <w:sz w:val="18"/>
                <w:szCs w:val="18"/>
              </w:rPr>
              <w:t xml:space="preserve"> dB(A) en pression acoustique</w:t>
            </w:r>
          </w:p>
          <w:p w:rsidR="003D638A" w:rsidRPr="003D638A" w:rsidRDefault="003D638A" w:rsidP="003D638A">
            <w:pPr>
              <w:spacing w:after="0"/>
              <w:jc w:val="both"/>
              <w:rPr>
                <w:sz w:val="18"/>
                <w:szCs w:val="18"/>
              </w:rPr>
            </w:pPr>
            <w:r w:rsidRPr="003D638A">
              <w:rPr>
                <w:sz w:val="18"/>
                <w:szCs w:val="18"/>
              </w:rPr>
              <w:t>Dimensions </w:t>
            </w:r>
            <w:proofErr w:type="spellStart"/>
            <w:r w:rsidRPr="003D638A">
              <w:rPr>
                <w:sz w:val="18"/>
                <w:szCs w:val="18"/>
              </w:rPr>
              <w:t>HxLxP</w:t>
            </w:r>
            <w:proofErr w:type="spellEnd"/>
            <w:r w:rsidRPr="003D638A">
              <w:rPr>
                <w:sz w:val="18"/>
                <w:szCs w:val="18"/>
              </w:rPr>
              <w:t xml:space="preserve"> en mm :</w:t>
            </w:r>
            <w:r w:rsidR="005C2070">
              <w:rPr>
                <w:sz w:val="18"/>
                <w:szCs w:val="18"/>
              </w:rPr>
              <w:t xml:space="preserve"> 270</w:t>
            </w:r>
            <w:r w:rsidRPr="003D638A">
              <w:rPr>
                <w:sz w:val="18"/>
                <w:szCs w:val="18"/>
              </w:rPr>
              <w:t xml:space="preserve"> x </w:t>
            </w:r>
            <w:r w:rsidR="005C2070">
              <w:rPr>
                <w:sz w:val="18"/>
                <w:szCs w:val="18"/>
              </w:rPr>
              <w:t>1135</w:t>
            </w:r>
            <w:r w:rsidRPr="003D638A">
              <w:rPr>
                <w:sz w:val="18"/>
                <w:szCs w:val="18"/>
              </w:rPr>
              <w:t xml:space="preserve"> x </w:t>
            </w:r>
            <w:r w:rsidR="005C2070">
              <w:rPr>
                <w:sz w:val="18"/>
                <w:szCs w:val="18"/>
              </w:rPr>
              <w:t>70</w:t>
            </w:r>
            <w:r w:rsidRPr="003D638A">
              <w:rPr>
                <w:sz w:val="18"/>
                <w:szCs w:val="18"/>
              </w:rPr>
              <w:t>0</w:t>
            </w:r>
          </w:p>
          <w:p w:rsidR="003D638A" w:rsidRDefault="003D638A" w:rsidP="003D638A">
            <w:pPr>
              <w:spacing w:after="0"/>
              <w:jc w:val="both"/>
              <w:rPr>
                <w:sz w:val="18"/>
                <w:szCs w:val="18"/>
              </w:rPr>
            </w:pPr>
            <w:r w:rsidRPr="003D638A">
              <w:rPr>
                <w:sz w:val="18"/>
                <w:szCs w:val="18"/>
              </w:rPr>
              <w:t xml:space="preserve">Diamètres de raccordement : </w:t>
            </w:r>
            <w:r w:rsidR="00413CD8">
              <w:rPr>
                <w:sz w:val="18"/>
                <w:szCs w:val="18"/>
              </w:rPr>
              <w:t>1</w:t>
            </w:r>
            <w:r w:rsidR="005C2070">
              <w:rPr>
                <w:sz w:val="18"/>
                <w:szCs w:val="18"/>
              </w:rPr>
              <w:t>5.88</w:t>
            </w:r>
            <w:r w:rsidRPr="003D638A">
              <w:rPr>
                <w:sz w:val="18"/>
                <w:szCs w:val="18"/>
              </w:rPr>
              <w:t>-</w:t>
            </w:r>
            <w:r w:rsidR="00F24F30">
              <w:rPr>
                <w:sz w:val="18"/>
                <w:szCs w:val="18"/>
              </w:rPr>
              <w:t>9</w:t>
            </w:r>
            <w:r w:rsidRPr="003D638A">
              <w:rPr>
                <w:sz w:val="18"/>
                <w:szCs w:val="18"/>
              </w:rPr>
              <w:t>.</w:t>
            </w:r>
            <w:r w:rsidR="00F24F30">
              <w:rPr>
                <w:sz w:val="18"/>
                <w:szCs w:val="18"/>
              </w:rPr>
              <w:t>52</w:t>
            </w:r>
            <w:r w:rsidRPr="003D638A">
              <w:rPr>
                <w:sz w:val="18"/>
                <w:szCs w:val="18"/>
              </w:rPr>
              <w:t xml:space="preserve"> mm</w:t>
            </w:r>
          </w:p>
          <w:p w:rsidR="003D638A" w:rsidRPr="003D638A" w:rsidRDefault="003D638A" w:rsidP="003D638A">
            <w:pPr>
              <w:spacing w:after="0"/>
              <w:jc w:val="both"/>
              <w:rPr>
                <w:sz w:val="18"/>
                <w:szCs w:val="18"/>
              </w:rPr>
            </w:pPr>
          </w:p>
          <w:p w:rsidR="009D65C6" w:rsidRPr="003D638A" w:rsidRDefault="003D638A" w:rsidP="003D638A">
            <w:pPr>
              <w:spacing w:after="0"/>
              <w:jc w:val="both"/>
              <w:rPr>
                <w:b/>
                <w:sz w:val="20"/>
                <w:szCs w:val="18"/>
              </w:rPr>
            </w:pPr>
            <w:r w:rsidRPr="003D638A">
              <w:rPr>
                <w:b/>
                <w:sz w:val="20"/>
                <w:szCs w:val="18"/>
              </w:rPr>
              <w:t xml:space="preserve">Modèle : ARYG </w:t>
            </w:r>
            <w:r w:rsidR="00A0671B">
              <w:rPr>
                <w:b/>
                <w:sz w:val="20"/>
                <w:szCs w:val="18"/>
              </w:rPr>
              <w:t>45</w:t>
            </w:r>
            <w:r w:rsidRPr="003D638A">
              <w:rPr>
                <w:b/>
                <w:sz w:val="20"/>
                <w:szCs w:val="18"/>
              </w:rPr>
              <w:t xml:space="preserve"> L</w:t>
            </w:r>
            <w:r w:rsidR="005C2070">
              <w:rPr>
                <w:b/>
                <w:sz w:val="20"/>
                <w:szCs w:val="18"/>
              </w:rPr>
              <w:t>ML</w:t>
            </w:r>
            <w:r w:rsidR="007B485D">
              <w:rPr>
                <w:b/>
                <w:sz w:val="20"/>
                <w:szCs w:val="18"/>
              </w:rPr>
              <w:t>A</w:t>
            </w:r>
            <w:r w:rsidRPr="003D638A">
              <w:rPr>
                <w:b/>
                <w:sz w:val="20"/>
                <w:szCs w:val="18"/>
              </w:rPr>
              <w:t>.UI</w:t>
            </w: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bl>
    <w:p w:rsidR="00AD4C71" w:rsidRDefault="00AD4C71" w:rsidP="009D65C6">
      <w:pPr>
        <w:spacing w:after="0"/>
      </w:pPr>
    </w:p>
    <w:p w:rsidR="00AD4C71" w:rsidRDefault="00AD4C71" w:rsidP="009D65C6">
      <w:pPr>
        <w:spacing w:after="0"/>
      </w:pPr>
    </w:p>
    <w:p w:rsidR="00EF1E7B" w:rsidRDefault="00EF1E7B" w:rsidP="009D65C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25"/>
        <w:gridCol w:w="530"/>
        <w:gridCol w:w="1258"/>
        <w:gridCol w:w="1258"/>
      </w:tblGrid>
      <w:tr w:rsidR="009D65C6" w:rsidRPr="00961DD5" w:rsidTr="00E46AD5">
        <w:trPr>
          <w:cantSplit/>
          <w:trHeight w:val="3288"/>
        </w:trPr>
        <w:tc>
          <w:tcPr>
            <w:tcW w:w="6591"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u w:val="single"/>
              </w:rPr>
            </w:pPr>
            <w:r w:rsidRPr="00961DD5">
              <w:rPr>
                <w:b/>
                <w:u w:val="single"/>
              </w:rPr>
              <w:lastRenderedPageBreak/>
              <w:t>4 – Régulation</w:t>
            </w:r>
          </w:p>
          <w:p w:rsidR="009D65C6" w:rsidRPr="00961DD5" w:rsidRDefault="009D65C6" w:rsidP="009D65C6">
            <w:pPr>
              <w:spacing w:after="0"/>
              <w:jc w:val="both"/>
              <w:rPr>
                <w:bCs/>
                <w:sz w:val="18"/>
              </w:rPr>
            </w:pPr>
            <w:r w:rsidRPr="00961DD5">
              <w:rPr>
                <w:bCs/>
                <w:sz w:val="18"/>
              </w:rPr>
              <w:t>Généralités :</w:t>
            </w:r>
          </w:p>
          <w:p w:rsidR="009D65C6" w:rsidRDefault="009D65C6" w:rsidP="009D65C6">
            <w:pPr>
              <w:spacing w:after="0"/>
              <w:jc w:val="both"/>
              <w:rPr>
                <w:bCs/>
              </w:rPr>
            </w:pPr>
            <w:r w:rsidRPr="00961DD5">
              <w:rPr>
                <w:bCs/>
                <w:sz w:val="18"/>
              </w:rPr>
              <w:t>L’unité intérieure de traitement d’air sera équipée d’une commande locale permettant le réglage individuel des paramètres de confort : mode de fonctionnement, température, débit de ventilation, ainsi que leur programmation.</w:t>
            </w:r>
            <w:r w:rsidRPr="00961DD5">
              <w:rPr>
                <w:bCs/>
              </w:rPr>
              <w:t xml:space="preserve">  </w:t>
            </w:r>
          </w:p>
          <w:p w:rsidR="003D638A" w:rsidRDefault="003D638A" w:rsidP="009D65C6">
            <w:pPr>
              <w:spacing w:after="0"/>
              <w:jc w:val="both"/>
              <w:rPr>
                <w:bCs/>
              </w:rPr>
            </w:pPr>
          </w:p>
          <w:p w:rsidR="003D638A" w:rsidRPr="003D638A" w:rsidRDefault="003D638A" w:rsidP="003D638A">
            <w:pPr>
              <w:pStyle w:val="Corpsdetexte"/>
              <w:spacing w:after="0"/>
              <w:jc w:val="both"/>
              <w:rPr>
                <w:bCs/>
                <w:sz w:val="18"/>
                <w:u w:val="single"/>
              </w:rPr>
            </w:pPr>
            <w:r w:rsidRPr="003D638A">
              <w:rPr>
                <w:bCs/>
                <w:sz w:val="18"/>
                <w:u w:val="single"/>
              </w:rPr>
              <w:t>Fourniture et pose de commandes locales de marque FUJITSU/ ATLANTIC ou équivalent, à affichage digital et raccordement filaire, permettant le réglage individuel des unités intérieures de traitement d’air ainsi que leur programmation hebdomadaire.</w:t>
            </w:r>
          </w:p>
          <w:p w:rsidR="003D638A" w:rsidRPr="003D638A" w:rsidRDefault="003D638A" w:rsidP="003D638A">
            <w:pPr>
              <w:spacing w:after="0"/>
              <w:ind w:left="709" w:hanging="709"/>
              <w:jc w:val="both"/>
              <w:rPr>
                <w:bCs/>
                <w:sz w:val="18"/>
              </w:rPr>
            </w:pPr>
            <w:r w:rsidRPr="003D638A">
              <w:rPr>
                <w:bCs/>
                <w:sz w:val="18"/>
              </w:rPr>
              <w:t>Caractéristiques :</w:t>
            </w:r>
          </w:p>
          <w:p w:rsidR="003D638A" w:rsidRPr="003D638A" w:rsidRDefault="003D638A" w:rsidP="003D638A">
            <w:pPr>
              <w:pStyle w:val="Paragraphedeliste"/>
              <w:numPr>
                <w:ilvl w:val="0"/>
                <w:numId w:val="4"/>
              </w:numPr>
              <w:spacing w:after="0"/>
              <w:jc w:val="both"/>
              <w:rPr>
                <w:bCs/>
                <w:sz w:val="18"/>
              </w:rPr>
            </w:pPr>
            <w:r>
              <w:rPr>
                <w:bCs/>
              </w:rPr>
              <w:tab/>
            </w:r>
            <w:r w:rsidRPr="003D638A">
              <w:rPr>
                <w:bCs/>
                <w:sz w:val="18"/>
              </w:rPr>
              <w:t>Interrupteur marche/arrêt</w:t>
            </w:r>
          </w:p>
          <w:p w:rsidR="003D638A" w:rsidRPr="003D638A" w:rsidRDefault="003D638A" w:rsidP="003D638A">
            <w:pPr>
              <w:pStyle w:val="Paragraphedeliste"/>
              <w:numPr>
                <w:ilvl w:val="0"/>
                <w:numId w:val="4"/>
              </w:numPr>
              <w:spacing w:after="0"/>
              <w:jc w:val="both"/>
              <w:rPr>
                <w:bCs/>
                <w:sz w:val="18"/>
              </w:rPr>
            </w:pPr>
            <w:r w:rsidRPr="003D638A">
              <w:rPr>
                <w:bCs/>
                <w:sz w:val="18"/>
              </w:rPr>
              <w:tab/>
              <w:t>Sélecteur de vitesse de ventilation (3 vitesses + automatique)</w:t>
            </w:r>
          </w:p>
          <w:p w:rsidR="003D638A" w:rsidRPr="003D638A" w:rsidRDefault="003D638A" w:rsidP="003D638A">
            <w:pPr>
              <w:pStyle w:val="Paragraphedeliste"/>
              <w:numPr>
                <w:ilvl w:val="0"/>
                <w:numId w:val="4"/>
              </w:numPr>
              <w:spacing w:after="0"/>
              <w:jc w:val="both"/>
              <w:rPr>
                <w:bCs/>
                <w:sz w:val="18"/>
              </w:rPr>
            </w:pPr>
            <w:r w:rsidRPr="003D638A">
              <w:rPr>
                <w:bCs/>
                <w:sz w:val="18"/>
              </w:rPr>
              <w:tab/>
              <w:t>Programmation hebdomadaire avec 2 plages journalières de réglages et températures de consigne indépendantes</w:t>
            </w:r>
          </w:p>
          <w:p w:rsidR="003D638A" w:rsidRPr="003D638A" w:rsidRDefault="003D638A" w:rsidP="003D638A">
            <w:pPr>
              <w:pStyle w:val="Paragraphedeliste"/>
              <w:numPr>
                <w:ilvl w:val="0"/>
                <w:numId w:val="4"/>
              </w:numPr>
              <w:spacing w:after="0"/>
              <w:jc w:val="both"/>
              <w:rPr>
                <w:bCs/>
                <w:sz w:val="18"/>
              </w:rPr>
            </w:pPr>
            <w:r w:rsidRPr="003D638A">
              <w:rPr>
                <w:bCs/>
                <w:sz w:val="18"/>
              </w:rPr>
              <w:tab/>
              <w:t>Réglage de la température de consigne</w:t>
            </w:r>
          </w:p>
          <w:p w:rsidR="003D638A" w:rsidRPr="003D638A" w:rsidRDefault="003D638A" w:rsidP="003D638A">
            <w:pPr>
              <w:pStyle w:val="Paragraphedeliste"/>
              <w:numPr>
                <w:ilvl w:val="0"/>
                <w:numId w:val="4"/>
              </w:numPr>
              <w:spacing w:after="0"/>
              <w:jc w:val="both"/>
              <w:rPr>
                <w:bCs/>
                <w:sz w:val="18"/>
              </w:rPr>
            </w:pPr>
            <w:r w:rsidRPr="003D638A">
              <w:rPr>
                <w:bCs/>
                <w:sz w:val="18"/>
              </w:rPr>
              <w:tab/>
              <w:t>Affichage numérique avec indications des points de consigne, du m</w:t>
            </w:r>
            <w:r>
              <w:rPr>
                <w:bCs/>
                <w:sz w:val="18"/>
              </w:rPr>
              <w:t xml:space="preserve">ode </w:t>
            </w:r>
            <w:r w:rsidRPr="003D638A">
              <w:rPr>
                <w:bCs/>
                <w:sz w:val="18"/>
              </w:rPr>
              <w:t>de fonctionnement</w:t>
            </w:r>
          </w:p>
          <w:p w:rsidR="009D65C6" w:rsidRPr="00961DD5" w:rsidRDefault="009D65C6" w:rsidP="009D65C6">
            <w:pPr>
              <w:spacing w:after="0"/>
              <w:jc w:val="both"/>
              <w:rPr>
                <w:bCs/>
              </w:rPr>
            </w:pPr>
          </w:p>
          <w:p w:rsidR="003D638A" w:rsidRPr="003D638A" w:rsidRDefault="003D638A" w:rsidP="003D638A">
            <w:pPr>
              <w:pStyle w:val="Corpsdetexte"/>
              <w:jc w:val="both"/>
              <w:rPr>
                <w:bCs/>
                <w:sz w:val="18"/>
                <w:u w:val="single"/>
              </w:rPr>
            </w:pPr>
            <w:r w:rsidRPr="003D638A">
              <w:rPr>
                <w:bCs/>
                <w:sz w:val="18"/>
                <w:u w:val="single"/>
              </w:rPr>
              <w:t xml:space="preserve">Fourniture et pose </w:t>
            </w:r>
            <w:r w:rsidRPr="00EC73E8">
              <w:rPr>
                <w:b/>
                <w:bCs/>
                <w:i/>
                <w:sz w:val="18"/>
                <w:u w:val="single"/>
              </w:rPr>
              <w:t>en option</w:t>
            </w:r>
            <w:r w:rsidRPr="003D638A">
              <w:rPr>
                <w:bCs/>
                <w:sz w:val="18"/>
                <w:u w:val="single"/>
              </w:rPr>
              <w:t xml:space="preserve"> de commandes locales de marque FUJITSU/ ATLANTIC ou équivalent, à affichage digital et raccordement filaire (modèle UTY-RVNYM), permettant le réglage individuel des unités intérieures de traitement d’air ainsi que leur programmation hebdomadaire.</w:t>
            </w:r>
          </w:p>
          <w:p w:rsidR="003D638A" w:rsidRPr="00EC73E8" w:rsidRDefault="003D638A" w:rsidP="00EC73E8">
            <w:pPr>
              <w:spacing w:after="0"/>
              <w:jc w:val="both"/>
              <w:rPr>
                <w:bCs/>
                <w:sz w:val="18"/>
              </w:rPr>
            </w:pPr>
            <w:r w:rsidRPr="00EC73E8">
              <w:rPr>
                <w:bCs/>
                <w:sz w:val="18"/>
              </w:rPr>
              <w:t>Caractéristiques :</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Interrupteur</w:t>
            </w:r>
            <w:r w:rsidRPr="00EC73E8">
              <w:rPr>
                <w:bCs/>
                <w:sz w:val="18"/>
              </w:rPr>
              <w:t xml:space="preserve"> marche/arrêt</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Sélecteur</w:t>
            </w:r>
            <w:r w:rsidRPr="00EC73E8">
              <w:rPr>
                <w:bCs/>
                <w:sz w:val="18"/>
              </w:rPr>
              <w:t xml:space="preserve"> de vitesse de ventilation (3 vitesses + automatique)</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Programmation</w:t>
            </w:r>
            <w:r w:rsidRPr="00EC73E8">
              <w:rPr>
                <w:bCs/>
                <w:sz w:val="18"/>
              </w:rPr>
              <w:t xml:space="preserve"> hebdomadaire avec 2 plages journalières de réglages et températures de consigne indépendantes</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Réglage</w:t>
            </w:r>
            <w:r w:rsidRPr="00EC73E8">
              <w:rPr>
                <w:bCs/>
                <w:sz w:val="18"/>
              </w:rPr>
              <w:t xml:space="preserve"> et limitation de la température de consigne</w:t>
            </w:r>
          </w:p>
          <w:p w:rsidR="003D638A" w:rsidRPr="00EC73E8" w:rsidRDefault="003D638A" w:rsidP="00EC73E8">
            <w:pPr>
              <w:pStyle w:val="Paragraphedeliste"/>
              <w:numPr>
                <w:ilvl w:val="0"/>
                <w:numId w:val="4"/>
              </w:numPr>
              <w:spacing w:after="0"/>
              <w:jc w:val="both"/>
              <w:rPr>
                <w:bCs/>
                <w:sz w:val="18"/>
              </w:rPr>
            </w:pPr>
            <w:r w:rsidRPr="00EC73E8">
              <w:rPr>
                <w:bCs/>
                <w:sz w:val="18"/>
              </w:rPr>
              <w:tab/>
            </w:r>
            <w:r w:rsidR="00EC73E8" w:rsidRPr="00EC73E8">
              <w:rPr>
                <w:bCs/>
                <w:sz w:val="18"/>
              </w:rPr>
              <w:t>Affichage</w:t>
            </w:r>
            <w:r w:rsidRPr="00EC73E8">
              <w:rPr>
                <w:bCs/>
                <w:sz w:val="18"/>
              </w:rPr>
              <w:t xml:space="preserve"> numérique avec indications des points de consigne, du mode de fonctionnement</w:t>
            </w:r>
          </w:p>
          <w:p w:rsidR="003D638A" w:rsidRDefault="003D638A" w:rsidP="003D638A">
            <w:pPr>
              <w:ind w:firstLine="708"/>
              <w:rPr>
                <w:b/>
              </w:rPr>
            </w:pPr>
            <w:r>
              <w:rPr>
                <w:b/>
              </w:rPr>
              <w:t>Modèle : UTY-RVNYM</w:t>
            </w:r>
          </w:p>
          <w:p w:rsidR="00EC73E8" w:rsidRPr="00EC73E8" w:rsidRDefault="00EC73E8" w:rsidP="00EC73E8">
            <w:pPr>
              <w:pStyle w:val="Corpsdetexte"/>
              <w:jc w:val="both"/>
              <w:rPr>
                <w:bCs/>
                <w:sz w:val="18"/>
                <w:u w:val="single"/>
              </w:rPr>
            </w:pPr>
            <w:r w:rsidRPr="00EC73E8">
              <w:rPr>
                <w:bCs/>
                <w:sz w:val="18"/>
                <w:u w:val="single"/>
              </w:rPr>
              <w:t xml:space="preserve">Fourniture et pose </w:t>
            </w:r>
            <w:r w:rsidRPr="00EC73E8">
              <w:rPr>
                <w:b/>
                <w:bCs/>
                <w:i/>
                <w:sz w:val="18"/>
                <w:u w:val="single"/>
              </w:rPr>
              <w:t>en option</w:t>
            </w:r>
            <w:r w:rsidRPr="00EC73E8">
              <w:rPr>
                <w:bCs/>
                <w:sz w:val="18"/>
                <w:u w:val="single"/>
              </w:rPr>
              <w:t xml:space="preserve"> d’un kit commandes locales de marque FUJITSU/ ATLANTIC ou équivalent, à affichage digital et transmission par infrarouge, permettant le réglage individuel des unités intérieures de traitement d’air ainsi que leur programmation journalière</w:t>
            </w:r>
          </w:p>
          <w:p w:rsidR="00EC73E8" w:rsidRPr="00EC73E8" w:rsidRDefault="00EC73E8" w:rsidP="00EC73E8">
            <w:pPr>
              <w:spacing w:after="0"/>
              <w:jc w:val="both"/>
              <w:rPr>
                <w:bCs/>
                <w:sz w:val="18"/>
              </w:rPr>
            </w:pPr>
            <w:r w:rsidRPr="00EC73E8">
              <w:rPr>
                <w:bCs/>
                <w:sz w:val="18"/>
              </w:rPr>
              <w:t>Caractéristiques :</w:t>
            </w:r>
          </w:p>
          <w:p w:rsidR="00EC73E8" w:rsidRPr="00EC73E8" w:rsidRDefault="00EC73E8" w:rsidP="00EC73E8">
            <w:pPr>
              <w:pStyle w:val="Paragraphedeliste"/>
              <w:numPr>
                <w:ilvl w:val="0"/>
                <w:numId w:val="4"/>
              </w:numPr>
              <w:spacing w:after="0"/>
              <w:jc w:val="both"/>
              <w:rPr>
                <w:bCs/>
                <w:sz w:val="18"/>
              </w:rPr>
            </w:pPr>
            <w:r>
              <w:rPr>
                <w:bCs/>
              </w:rPr>
              <w:tab/>
            </w:r>
            <w:r w:rsidRPr="00EC73E8">
              <w:rPr>
                <w:bCs/>
                <w:sz w:val="18"/>
              </w:rPr>
              <w:t>Interrupteur marche/arrêt</w:t>
            </w:r>
          </w:p>
          <w:p w:rsidR="00EC73E8" w:rsidRPr="00EC73E8" w:rsidRDefault="00EC73E8" w:rsidP="00EC73E8">
            <w:pPr>
              <w:pStyle w:val="Paragraphedeliste"/>
              <w:numPr>
                <w:ilvl w:val="0"/>
                <w:numId w:val="4"/>
              </w:numPr>
              <w:spacing w:after="0"/>
              <w:jc w:val="both"/>
              <w:rPr>
                <w:bCs/>
                <w:sz w:val="18"/>
              </w:rPr>
            </w:pPr>
            <w:r w:rsidRPr="00EC73E8">
              <w:rPr>
                <w:bCs/>
                <w:sz w:val="18"/>
              </w:rPr>
              <w:tab/>
              <w:t>Sélecteur de vitesse de ventilation (3 vitesses + automatique)</w:t>
            </w:r>
          </w:p>
          <w:p w:rsidR="00EC73E8" w:rsidRPr="00EC73E8" w:rsidRDefault="00EC73E8" w:rsidP="00EC73E8">
            <w:pPr>
              <w:pStyle w:val="Paragraphedeliste"/>
              <w:numPr>
                <w:ilvl w:val="0"/>
                <w:numId w:val="4"/>
              </w:numPr>
              <w:spacing w:after="0"/>
              <w:jc w:val="both"/>
              <w:rPr>
                <w:bCs/>
                <w:sz w:val="18"/>
              </w:rPr>
            </w:pPr>
            <w:r w:rsidRPr="00EC73E8">
              <w:rPr>
                <w:bCs/>
                <w:sz w:val="18"/>
              </w:rPr>
              <w:tab/>
              <w:t xml:space="preserve">Programmation journalière de marche/arrêt </w:t>
            </w:r>
          </w:p>
          <w:p w:rsidR="00EC73E8" w:rsidRPr="00EC73E8" w:rsidRDefault="00EC73E8" w:rsidP="00EC73E8">
            <w:pPr>
              <w:pStyle w:val="Paragraphedeliste"/>
              <w:numPr>
                <w:ilvl w:val="0"/>
                <w:numId w:val="4"/>
              </w:numPr>
              <w:spacing w:after="0"/>
              <w:jc w:val="both"/>
              <w:rPr>
                <w:bCs/>
                <w:sz w:val="18"/>
              </w:rPr>
            </w:pPr>
            <w:r w:rsidRPr="00EC73E8">
              <w:rPr>
                <w:bCs/>
                <w:sz w:val="18"/>
              </w:rPr>
              <w:tab/>
              <w:t>Réglage de la température de consigne</w:t>
            </w:r>
          </w:p>
          <w:p w:rsidR="00EC73E8" w:rsidRPr="00EC73E8" w:rsidRDefault="00EC73E8" w:rsidP="00EC73E8">
            <w:pPr>
              <w:pStyle w:val="Paragraphedeliste"/>
              <w:numPr>
                <w:ilvl w:val="0"/>
                <w:numId w:val="4"/>
              </w:numPr>
              <w:spacing w:after="0"/>
              <w:jc w:val="both"/>
              <w:rPr>
                <w:bCs/>
                <w:sz w:val="18"/>
              </w:rPr>
            </w:pPr>
            <w:r w:rsidRPr="00EC73E8">
              <w:rPr>
                <w:bCs/>
                <w:sz w:val="18"/>
              </w:rPr>
              <w:t xml:space="preserve">            Fonction sommeil</w:t>
            </w:r>
          </w:p>
          <w:p w:rsidR="009D65C6" w:rsidRPr="00EC73E8" w:rsidRDefault="00EC73E8" w:rsidP="00EC73E8">
            <w:pPr>
              <w:ind w:firstLine="708"/>
              <w:rPr>
                <w:b/>
              </w:rPr>
            </w:pPr>
            <w:r>
              <w:rPr>
                <w:b/>
              </w:rPr>
              <w:t>Modèle : UTY- LRHYM</w:t>
            </w:r>
          </w:p>
          <w:p w:rsidR="00EC73E8" w:rsidRPr="00EC73E8" w:rsidRDefault="00EC73E8" w:rsidP="00EC73E8">
            <w:pPr>
              <w:pStyle w:val="Corpsdetexte"/>
              <w:spacing w:after="0"/>
              <w:jc w:val="both"/>
              <w:rPr>
                <w:bCs/>
                <w:sz w:val="18"/>
                <w:u w:val="single"/>
              </w:rPr>
            </w:pPr>
            <w:r w:rsidRPr="00EC73E8">
              <w:rPr>
                <w:bCs/>
                <w:sz w:val="18"/>
                <w:u w:val="single"/>
              </w:rPr>
              <w:t xml:space="preserve">Fourniture et pose </w:t>
            </w:r>
            <w:r w:rsidRPr="00EC73E8">
              <w:rPr>
                <w:b/>
                <w:bCs/>
                <w:i/>
                <w:sz w:val="18"/>
                <w:u w:val="single"/>
              </w:rPr>
              <w:t>en option</w:t>
            </w:r>
            <w:r w:rsidRPr="00EC73E8">
              <w:rPr>
                <w:bCs/>
                <w:sz w:val="18"/>
                <w:u w:val="single"/>
              </w:rPr>
              <w:t xml:space="preserve"> de commandes locales de marque FUJITSU/ ATLANTIC ou équivalent, à affichage digital et raccordement filaire (modèle UTY- RSNYM), permettant le réglage individuel simplifié des unités intérieures de traitement d’air.</w:t>
            </w:r>
          </w:p>
          <w:p w:rsidR="009D65C6" w:rsidRPr="00961DD5" w:rsidRDefault="009D65C6" w:rsidP="009D65C6">
            <w:pPr>
              <w:spacing w:after="0"/>
              <w:jc w:val="both"/>
              <w:rPr>
                <w:bCs/>
                <w:sz w:val="18"/>
              </w:rPr>
            </w:pPr>
            <w:r w:rsidRPr="00961DD5">
              <w:rPr>
                <w:bCs/>
                <w:sz w:val="18"/>
              </w:rPr>
              <w:t>Caractéristiques :</w:t>
            </w:r>
          </w:p>
          <w:p w:rsidR="009D65C6" w:rsidRPr="009D65C6" w:rsidRDefault="00063188" w:rsidP="009D65C6">
            <w:pPr>
              <w:pStyle w:val="Paragraphedeliste"/>
              <w:numPr>
                <w:ilvl w:val="0"/>
                <w:numId w:val="2"/>
              </w:numPr>
              <w:spacing w:after="0"/>
              <w:jc w:val="both"/>
              <w:rPr>
                <w:bCs/>
                <w:sz w:val="18"/>
              </w:rPr>
            </w:pPr>
            <w:r w:rsidRPr="009D65C6">
              <w:rPr>
                <w:bCs/>
                <w:sz w:val="18"/>
              </w:rPr>
              <w:t>Interrupteur</w:t>
            </w:r>
            <w:r w:rsidR="009D65C6" w:rsidRPr="009D65C6">
              <w:rPr>
                <w:bCs/>
                <w:sz w:val="18"/>
              </w:rPr>
              <w:t xml:space="preserve"> marche/arrêt</w:t>
            </w:r>
          </w:p>
          <w:p w:rsidR="009D65C6" w:rsidRPr="009D65C6" w:rsidRDefault="00063188" w:rsidP="009D65C6">
            <w:pPr>
              <w:pStyle w:val="Paragraphedeliste"/>
              <w:numPr>
                <w:ilvl w:val="0"/>
                <w:numId w:val="2"/>
              </w:numPr>
              <w:spacing w:after="0"/>
              <w:jc w:val="both"/>
              <w:rPr>
                <w:bCs/>
                <w:sz w:val="18"/>
              </w:rPr>
            </w:pPr>
            <w:r w:rsidRPr="009D65C6">
              <w:rPr>
                <w:bCs/>
                <w:sz w:val="18"/>
              </w:rPr>
              <w:t>Sélecteur</w:t>
            </w:r>
            <w:r w:rsidR="009D65C6" w:rsidRPr="009D65C6">
              <w:rPr>
                <w:bCs/>
                <w:sz w:val="18"/>
              </w:rPr>
              <w:t xml:space="preserve"> de vitesse de ventilation (3 vitesses + automatique)</w:t>
            </w:r>
          </w:p>
          <w:p w:rsidR="009D65C6" w:rsidRPr="009D65C6" w:rsidRDefault="00063188" w:rsidP="009D65C6">
            <w:pPr>
              <w:pStyle w:val="Paragraphedeliste"/>
              <w:numPr>
                <w:ilvl w:val="0"/>
                <w:numId w:val="2"/>
              </w:numPr>
              <w:spacing w:after="0"/>
              <w:jc w:val="both"/>
              <w:rPr>
                <w:bCs/>
                <w:sz w:val="18"/>
              </w:rPr>
            </w:pPr>
            <w:r w:rsidRPr="009D65C6">
              <w:rPr>
                <w:bCs/>
                <w:sz w:val="18"/>
              </w:rPr>
              <w:t>Réglage</w:t>
            </w:r>
            <w:r w:rsidR="009D65C6" w:rsidRPr="009D65C6">
              <w:rPr>
                <w:bCs/>
                <w:sz w:val="18"/>
              </w:rPr>
              <w:t xml:space="preserve"> de la température de consigne</w:t>
            </w:r>
          </w:p>
          <w:p w:rsidR="00063188" w:rsidRPr="00063188" w:rsidRDefault="00063188" w:rsidP="00063188">
            <w:pPr>
              <w:pStyle w:val="Paragraphedeliste"/>
              <w:numPr>
                <w:ilvl w:val="0"/>
                <w:numId w:val="2"/>
              </w:numPr>
              <w:spacing w:after="0"/>
              <w:jc w:val="both"/>
              <w:rPr>
                <w:sz w:val="18"/>
              </w:rPr>
            </w:pPr>
            <w:r w:rsidRPr="009D65C6">
              <w:rPr>
                <w:sz w:val="18"/>
              </w:rPr>
              <w:t>Affichage</w:t>
            </w:r>
            <w:r w:rsidR="009D65C6" w:rsidRPr="009D65C6">
              <w:rPr>
                <w:sz w:val="18"/>
              </w:rPr>
              <w:t xml:space="preserve"> numérique avec indications des points de consigne, du mod</w:t>
            </w:r>
            <w:r w:rsidR="009D65C6">
              <w:rPr>
                <w:sz w:val="18"/>
              </w:rPr>
              <w:t xml:space="preserve">e </w:t>
            </w:r>
            <w:r w:rsidR="009D65C6" w:rsidRPr="009D65C6">
              <w:rPr>
                <w:sz w:val="18"/>
              </w:rPr>
              <w:t>de fonctionnement,</w:t>
            </w:r>
          </w:p>
          <w:p w:rsidR="00063188" w:rsidRPr="00961DD5" w:rsidRDefault="009D65C6" w:rsidP="00EC73E8">
            <w:pPr>
              <w:spacing w:after="0"/>
              <w:ind w:firstLine="708"/>
              <w:rPr>
                <w:b/>
                <w:sz w:val="18"/>
              </w:rPr>
            </w:pPr>
            <w:r w:rsidRPr="00961DD5">
              <w:rPr>
                <w:b/>
                <w:sz w:val="18"/>
              </w:rPr>
              <w:t>Modèle : UTY-R</w:t>
            </w:r>
            <w:r>
              <w:rPr>
                <w:b/>
                <w:sz w:val="18"/>
              </w:rPr>
              <w:t>S</w:t>
            </w:r>
            <w:r w:rsidRPr="00961DD5">
              <w:rPr>
                <w:b/>
                <w:sz w:val="18"/>
              </w:rPr>
              <w:t>NYM</w:t>
            </w:r>
          </w:p>
          <w:p w:rsidR="00EC73E8" w:rsidRPr="00450A2E" w:rsidRDefault="00EC73E8" w:rsidP="00EC73E8">
            <w:pPr>
              <w:jc w:val="both"/>
              <w:rPr>
                <w:b/>
                <w:sz w:val="24"/>
                <w:u w:val="single"/>
              </w:rPr>
            </w:pPr>
            <w:r w:rsidRPr="00450A2E">
              <w:rPr>
                <w:b/>
                <w:sz w:val="24"/>
                <w:u w:val="single"/>
              </w:rPr>
              <w:lastRenderedPageBreak/>
              <w:t>5 – Régulation pièce par pièce</w:t>
            </w:r>
          </w:p>
          <w:p w:rsidR="00EC73E8" w:rsidRPr="00EC73E8" w:rsidRDefault="00EC73E8" w:rsidP="00EC73E8">
            <w:pPr>
              <w:spacing w:after="0"/>
              <w:jc w:val="both"/>
              <w:rPr>
                <w:bCs/>
                <w:sz w:val="18"/>
              </w:rPr>
            </w:pPr>
            <w:r w:rsidRPr="00EC73E8">
              <w:rPr>
                <w:bCs/>
                <w:sz w:val="18"/>
              </w:rPr>
              <w:t>L’unité intérieure de traitement d’air sera équipée au soufflage d’un plénum pourvu de registres motorisés proportionnels permettant d’assurer une régulation indépendante dans chaque zone à traiter par l’intermédiaire de sondes d’ambiance.</w:t>
            </w:r>
          </w:p>
          <w:p w:rsidR="00EC73E8" w:rsidRPr="00EC73E8" w:rsidRDefault="00EC73E8" w:rsidP="00EC73E8">
            <w:pPr>
              <w:spacing w:after="0"/>
              <w:jc w:val="both"/>
              <w:rPr>
                <w:bCs/>
                <w:sz w:val="18"/>
              </w:rPr>
            </w:pPr>
            <w:r w:rsidRPr="00EC73E8">
              <w:rPr>
                <w:bCs/>
                <w:sz w:val="18"/>
              </w:rPr>
              <w:t>Le système proposé devra assurer une variation du débit du ventilateur intérieur de 0 à 100 % sans nécessité de pose d’un By-pass d’équilibrage et/ou de décharge.</w:t>
            </w:r>
          </w:p>
          <w:p w:rsidR="00EC73E8" w:rsidRPr="00450A2E" w:rsidRDefault="00EC73E8" w:rsidP="00EC73E8">
            <w:pPr>
              <w:jc w:val="both"/>
              <w:rPr>
                <w:bCs/>
              </w:rPr>
            </w:pPr>
            <w:r w:rsidRPr="00EC73E8">
              <w:rPr>
                <w:bCs/>
                <w:sz w:val="18"/>
              </w:rPr>
              <w:t xml:space="preserve">Le système de régulation sera certifié </w:t>
            </w:r>
            <w:proofErr w:type="spellStart"/>
            <w:r w:rsidRPr="00EC73E8">
              <w:rPr>
                <w:bCs/>
                <w:sz w:val="18"/>
              </w:rPr>
              <w:t>Eubac</w:t>
            </w:r>
            <w:proofErr w:type="spellEnd"/>
            <w:r w:rsidRPr="00EC73E8">
              <w:rPr>
                <w:bCs/>
                <w:sz w:val="18"/>
              </w:rPr>
              <w:t xml:space="preserve"> ou équivalent et devra posséder un CA inférieur à</w:t>
            </w:r>
            <w:r w:rsidRPr="00262D9A">
              <w:rPr>
                <w:bCs/>
                <w:sz w:val="18"/>
              </w:rPr>
              <w:t xml:space="preserve"> 0.</w:t>
            </w:r>
            <w:r w:rsidR="00262D9A" w:rsidRPr="00262D9A">
              <w:rPr>
                <w:bCs/>
                <w:sz w:val="18"/>
              </w:rPr>
              <w:t>05</w:t>
            </w:r>
            <w:r w:rsidRPr="00262D9A">
              <w:rPr>
                <w:bCs/>
                <w:sz w:val="18"/>
              </w:rPr>
              <w:t xml:space="preserve"> </w:t>
            </w:r>
            <w:r w:rsidRPr="00EC73E8">
              <w:rPr>
                <w:bCs/>
                <w:sz w:val="18"/>
              </w:rPr>
              <w:t>en mode chaud et inférieur</w:t>
            </w:r>
            <w:r w:rsidRPr="00262D9A">
              <w:rPr>
                <w:bCs/>
                <w:sz w:val="18"/>
              </w:rPr>
              <w:t xml:space="preserve"> à 0.</w:t>
            </w:r>
            <w:r w:rsidR="00262D9A" w:rsidRPr="00262D9A">
              <w:rPr>
                <w:bCs/>
                <w:sz w:val="18"/>
              </w:rPr>
              <w:t>15</w:t>
            </w:r>
            <w:r w:rsidRPr="00262D9A">
              <w:rPr>
                <w:bCs/>
                <w:sz w:val="18"/>
              </w:rPr>
              <w:t xml:space="preserve"> </w:t>
            </w:r>
            <w:r w:rsidRPr="00EC73E8">
              <w:rPr>
                <w:bCs/>
                <w:sz w:val="18"/>
              </w:rPr>
              <w:t>en mode froid.</w:t>
            </w:r>
          </w:p>
          <w:p w:rsidR="00EC73E8" w:rsidRPr="00EC73E8" w:rsidRDefault="00EC73E8" w:rsidP="00EC73E8">
            <w:pPr>
              <w:spacing w:after="0"/>
              <w:jc w:val="both"/>
              <w:rPr>
                <w:bCs/>
                <w:sz w:val="18"/>
              </w:rPr>
            </w:pPr>
            <w:r w:rsidRPr="00EC73E8">
              <w:rPr>
                <w:bCs/>
                <w:sz w:val="18"/>
              </w:rPr>
              <w:t>Le système proposé sera également pourvu d’une interface électronique adaptant en permanence la puissance du compresseur au débit du ventilateur intérieur.</w:t>
            </w:r>
          </w:p>
          <w:p w:rsidR="00EC73E8" w:rsidRPr="00EC73E8" w:rsidRDefault="00EC73E8" w:rsidP="00EC73E8">
            <w:pPr>
              <w:spacing w:after="0"/>
              <w:jc w:val="both"/>
              <w:rPr>
                <w:bCs/>
                <w:sz w:val="18"/>
              </w:rPr>
            </w:pPr>
            <w:r w:rsidRPr="00EC73E8">
              <w:rPr>
                <w:bCs/>
                <w:sz w:val="18"/>
              </w:rPr>
              <w:t>Ce système sera également disponible en version Chaud seul sans possibilité de sélectionner la fonction rafraîchissement. Le système choisi sera capable de traiter jusqu’à 8 zones.</w:t>
            </w:r>
          </w:p>
          <w:p w:rsidR="00EC73E8" w:rsidRPr="00450A2E" w:rsidRDefault="00EC73E8" w:rsidP="00EC73E8">
            <w:pPr>
              <w:jc w:val="both"/>
              <w:rPr>
                <w:bCs/>
              </w:rPr>
            </w:pPr>
          </w:p>
          <w:p w:rsidR="00EC73E8" w:rsidRPr="00EC73E8" w:rsidRDefault="00EC73E8" w:rsidP="00EC73E8">
            <w:pPr>
              <w:pStyle w:val="Corpsdetexte"/>
              <w:spacing w:after="0"/>
              <w:jc w:val="both"/>
              <w:rPr>
                <w:bCs/>
                <w:sz w:val="18"/>
                <w:u w:val="single"/>
              </w:rPr>
            </w:pPr>
            <w:r w:rsidRPr="00EC73E8">
              <w:rPr>
                <w:bCs/>
                <w:sz w:val="18"/>
                <w:u w:val="single"/>
              </w:rPr>
              <w:t>Fourniture et pose d’un plénum motorisé Shogun</w:t>
            </w:r>
            <w:r w:rsidR="000532D6">
              <w:rPr>
                <w:bCs/>
                <w:sz w:val="18"/>
                <w:u w:val="single"/>
              </w:rPr>
              <w:t xml:space="preserve"> ZC</w:t>
            </w:r>
            <w:r w:rsidRPr="00EC73E8">
              <w:rPr>
                <w:bCs/>
                <w:sz w:val="18"/>
                <w:u w:val="single"/>
              </w:rPr>
              <w:t xml:space="preserve"> de marque ATLANTIC ou équivalent, comprenant un plénum équipé de registres motorisés à variation proportionnelle et d’une interface électronique assurant une variation 0-100% du ventilateur intérieur </w:t>
            </w:r>
          </w:p>
          <w:p w:rsidR="00EC73E8" w:rsidRDefault="00EC73E8" w:rsidP="00EC73E8">
            <w:pPr>
              <w:spacing w:after="0"/>
              <w:jc w:val="both"/>
              <w:rPr>
                <w:bCs/>
                <w:sz w:val="18"/>
              </w:rPr>
            </w:pPr>
            <w:r w:rsidRPr="00EC73E8">
              <w:rPr>
                <w:bCs/>
                <w:sz w:val="18"/>
              </w:rPr>
              <w:t>Caractéristiques :</w:t>
            </w:r>
          </w:p>
          <w:p w:rsidR="002A78AC" w:rsidRPr="00EC73E8" w:rsidRDefault="002A78AC" w:rsidP="00EC73E8">
            <w:pPr>
              <w:spacing w:after="0"/>
              <w:jc w:val="both"/>
              <w:rPr>
                <w:bCs/>
                <w:sz w:val="18"/>
              </w:rPr>
            </w:pPr>
          </w:p>
          <w:p w:rsidR="00EC73E8" w:rsidRPr="002A78AC" w:rsidRDefault="00EC73E8" w:rsidP="002A78AC">
            <w:pPr>
              <w:spacing w:after="0"/>
              <w:jc w:val="both"/>
              <w:rPr>
                <w:bCs/>
                <w:sz w:val="18"/>
              </w:rPr>
            </w:pPr>
            <w:r w:rsidRPr="002A78AC">
              <w:rPr>
                <w:bCs/>
                <w:sz w:val="18"/>
              </w:rPr>
              <w:t>Registre motorisé proportionnel diamètres 160</w:t>
            </w:r>
            <w:r w:rsidR="00226356">
              <w:rPr>
                <w:bCs/>
                <w:sz w:val="18"/>
              </w:rPr>
              <w:t xml:space="preserve"> OU </w:t>
            </w:r>
            <w:r w:rsidR="00BD2973">
              <w:rPr>
                <w:bCs/>
                <w:sz w:val="18"/>
              </w:rPr>
              <w:t>200</w:t>
            </w:r>
            <w:r w:rsidRPr="002A78AC">
              <w:rPr>
                <w:bCs/>
                <w:sz w:val="18"/>
              </w:rPr>
              <w:t xml:space="preserve"> permettant de série </w:t>
            </w:r>
          </w:p>
          <w:p w:rsidR="000532D6" w:rsidRDefault="00EC73E8" w:rsidP="00EC73E8">
            <w:pPr>
              <w:pStyle w:val="Paragraphedeliste"/>
              <w:numPr>
                <w:ilvl w:val="0"/>
                <w:numId w:val="2"/>
              </w:numPr>
              <w:spacing w:after="0"/>
              <w:jc w:val="both"/>
              <w:rPr>
                <w:bCs/>
                <w:sz w:val="18"/>
              </w:rPr>
            </w:pPr>
            <w:r w:rsidRPr="000532D6">
              <w:rPr>
                <w:bCs/>
                <w:sz w:val="18"/>
              </w:rPr>
              <w:t xml:space="preserve">Le traitement de </w:t>
            </w:r>
            <w:r w:rsidR="00BD2973">
              <w:rPr>
                <w:bCs/>
                <w:sz w:val="18"/>
              </w:rPr>
              <w:t>4 et 5</w:t>
            </w:r>
            <w:r w:rsidR="00C14E8A">
              <w:rPr>
                <w:bCs/>
                <w:sz w:val="18"/>
              </w:rPr>
              <w:t xml:space="preserve"> zones</w:t>
            </w:r>
          </w:p>
          <w:p w:rsidR="00EC73E8" w:rsidRPr="000532D6" w:rsidRDefault="00EC73E8" w:rsidP="00EC73E8">
            <w:pPr>
              <w:pStyle w:val="Paragraphedeliste"/>
              <w:numPr>
                <w:ilvl w:val="0"/>
                <w:numId w:val="2"/>
              </w:numPr>
              <w:spacing w:after="0"/>
              <w:jc w:val="both"/>
              <w:rPr>
                <w:bCs/>
                <w:sz w:val="18"/>
              </w:rPr>
            </w:pPr>
            <w:r w:rsidRPr="000532D6">
              <w:rPr>
                <w:bCs/>
                <w:sz w:val="18"/>
              </w:rPr>
              <w:t>Capteur de pression intégré au plénum et permettant la variation 0-100% du ventilateur intérieur</w:t>
            </w:r>
          </w:p>
          <w:p w:rsidR="00EC73E8" w:rsidRPr="00EC73E8" w:rsidRDefault="00EC73E8" w:rsidP="00EC73E8">
            <w:pPr>
              <w:pStyle w:val="Paragraphedeliste"/>
              <w:numPr>
                <w:ilvl w:val="0"/>
                <w:numId w:val="2"/>
              </w:numPr>
              <w:spacing w:after="0"/>
              <w:jc w:val="both"/>
              <w:rPr>
                <w:bCs/>
                <w:sz w:val="18"/>
              </w:rPr>
            </w:pPr>
            <w:r w:rsidRPr="00EC73E8">
              <w:rPr>
                <w:bCs/>
                <w:sz w:val="18"/>
              </w:rPr>
              <w:t>Sonde de température d’insufflation intégrée au plénum et permettant la variation de la vitesse du compresseur.</w:t>
            </w:r>
          </w:p>
          <w:p w:rsidR="00EC73E8" w:rsidRPr="00EC73E8" w:rsidRDefault="00EC73E8" w:rsidP="00EC73E8">
            <w:pPr>
              <w:pStyle w:val="Paragraphedeliste"/>
              <w:numPr>
                <w:ilvl w:val="0"/>
                <w:numId w:val="2"/>
              </w:numPr>
              <w:spacing w:after="0"/>
              <w:jc w:val="both"/>
              <w:rPr>
                <w:bCs/>
                <w:sz w:val="18"/>
              </w:rPr>
            </w:pPr>
            <w:r w:rsidRPr="00EC73E8">
              <w:rPr>
                <w:bCs/>
                <w:sz w:val="18"/>
              </w:rPr>
              <w:t xml:space="preserve">Dimensions du plénum motorisé </w:t>
            </w:r>
            <w:proofErr w:type="spellStart"/>
            <w:r w:rsidRPr="00EC73E8">
              <w:rPr>
                <w:bCs/>
                <w:sz w:val="18"/>
              </w:rPr>
              <w:t>HxLxP</w:t>
            </w:r>
            <w:proofErr w:type="spellEnd"/>
            <w:r w:rsidRPr="00EC73E8">
              <w:rPr>
                <w:bCs/>
                <w:sz w:val="18"/>
              </w:rPr>
              <w:t xml:space="preserve"> en mm : </w:t>
            </w:r>
          </w:p>
          <w:p w:rsidR="00EC73E8" w:rsidRPr="002A78AC" w:rsidRDefault="00EC73E8" w:rsidP="002A78AC">
            <w:pPr>
              <w:pStyle w:val="Paragraphedeliste"/>
              <w:spacing w:after="0"/>
              <w:ind w:left="1065"/>
              <w:jc w:val="both"/>
              <w:rPr>
                <w:bCs/>
                <w:sz w:val="18"/>
                <w:lang w:val="en-US"/>
              </w:rPr>
            </w:pPr>
            <w:r w:rsidRPr="00EC73E8">
              <w:rPr>
                <w:bCs/>
                <w:sz w:val="18"/>
                <w:lang w:val="en-US"/>
              </w:rPr>
              <w:t>300x</w:t>
            </w:r>
            <w:r w:rsidR="00BD2973">
              <w:rPr>
                <w:bCs/>
                <w:sz w:val="18"/>
                <w:lang w:val="en-US"/>
              </w:rPr>
              <w:t>1230</w:t>
            </w:r>
            <w:r w:rsidRPr="00EC73E8">
              <w:rPr>
                <w:bCs/>
                <w:sz w:val="18"/>
                <w:lang w:val="en-US"/>
              </w:rPr>
              <w:t>x4</w:t>
            </w:r>
            <w:r w:rsidR="00BD2973">
              <w:rPr>
                <w:bCs/>
                <w:sz w:val="18"/>
                <w:lang w:val="en-US"/>
              </w:rPr>
              <w:t>47</w:t>
            </w:r>
            <w:r w:rsidRPr="00EC73E8">
              <w:rPr>
                <w:bCs/>
                <w:sz w:val="18"/>
                <w:lang w:val="en-US"/>
              </w:rPr>
              <w:t xml:space="preserve"> (</w:t>
            </w:r>
            <w:proofErr w:type="spellStart"/>
            <w:r w:rsidRPr="00EC73E8">
              <w:rPr>
                <w:bCs/>
                <w:sz w:val="18"/>
                <w:lang w:val="en-US"/>
              </w:rPr>
              <w:t>m</w:t>
            </w:r>
            <w:r w:rsidRPr="002A78AC">
              <w:rPr>
                <w:bCs/>
                <w:sz w:val="18"/>
                <w:lang w:val="en-US"/>
              </w:rPr>
              <w:t>odèles</w:t>
            </w:r>
            <w:proofErr w:type="spellEnd"/>
            <w:r w:rsidRPr="002A78AC">
              <w:rPr>
                <w:bCs/>
                <w:sz w:val="18"/>
                <w:lang w:val="en-US"/>
              </w:rPr>
              <w:t xml:space="preserve"> </w:t>
            </w:r>
            <w:r w:rsidR="00C14E8A">
              <w:rPr>
                <w:bCs/>
                <w:sz w:val="18"/>
                <w:lang w:val="en-US"/>
              </w:rPr>
              <w:t xml:space="preserve">Shogun ZC </w:t>
            </w:r>
            <w:r w:rsidR="00BD2973">
              <w:rPr>
                <w:bCs/>
                <w:sz w:val="18"/>
                <w:lang w:val="en-US"/>
              </w:rPr>
              <w:t>20</w:t>
            </w:r>
            <w:r w:rsidRPr="002A78AC">
              <w:rPr>
                <w:bCs/>
                <w:sz w:val="18"/>
                <w:lang w:val="en-US"/>
              </w:rPr>
              <w:t>0</w:t>
            </w:r>
            <w:r w:rsidR="00BD2973">
              <w:rPr>
                <w:bCs/>
                <w:sz w:val="18"/>
                <w:lang w:val="en-US"/>
              </w:rPr>
              <w:t xml:space="preserve"> </w:t>
            </w:r>
            <w:r w:rsidRPr="002A78AC">
              <w:rPr>
                <w:bCs/>
                <w:sz w:val="18"/>
                <w:lang w:val="en-US"/>
              </w:rPr>
              <w:t>S</w:t>
            </w:r>
            <w:r w:rsidR="00BD2973">
              <w:rPr>
                <w:bCs/>
                <w:sz w:val="18"/>
                <w:lang w:val="en-US"/>
              </w:rPr>
              <w:t>4</w:t>
            </w:r>
            <w:r w:rsidRPr="002A78AC">
              <w:rPr>
                <w:bCs/>
                <w:sz w:val="18"/>
                <w:lang w:val="en-US"/>
              </w:rPr>
              <w:t xml:space="preserve"> / </w:t>
            </w:r>
            <w:r w:rsidR="00BD2973">
              <w:rPr>
                <w:bCs/>
                <w:sz w:val="18"/>
                <w:lang w:val="en-US"/>
              </w:rPr>
              <w:t>20</w:t>
            </w:r>
            <w:r w:rsidR="00BD2973" w:rsidRPr="002A78AC">
              <w:rPr>
                <w:bCs/>
                <w:sz w:val="18"/>
                <w:lang w:val="en-US"/>
              </w:rPr>
              <w:t>0</w:t>
            </w:r>
            <w:r w:rsidR="00BD2973">
              <w:rPr>
                <w:bCs/>
                <w:sz w:val="18"/>
                <w:lang w:val="en-US"/>
              </w:rPr>
              <w:t xml:space="preserve"> </w:t>
            </w:r>
            <w:r w:rsidR="00BD2973" w:rsidRPr="002A78AC">
              <w:rPr>
                <w:bCs/>
                <w:sz w:val="18"/>
                <w:lang w:val="en-US"/>
              </w:rPr>
              <w:t>S</w:t>
            </w:r>
            <w:r w:rsidR="00BD2973">
              <w:rPr>
                <w:bCs/>
                <w:sz w:val="18"/>
                <w:lang w:val="en-US"/>
              </w:rPr>
              <w:t>4</w:t>
            </w:r>
            <w:r w:rsidRPr="002A78AC">
              <w:rPr>
                <w:bCs/>
                <w:sz w:val="18"/>
                <w:lang w:val="en-US"/>
              </w:rPr>
              <w:t xml:space="preserve"> RT</w:t>
            </w:r>
            <w:r w:rsidR="00BD2973">
              <w:rPr>
                <w:bCs/>
                <w:sz w:val="18"/>
                <w:lang w:val="en-US"/>
              </w:rPr>
              <w:t>)</w:t>
            </w:r>
          </w:p>
          <w:p w:rsidR="00EC73E8" w:rsidRPr="00EC73E8" w:rsidRDefault="00EC73E8" w:rsidP="00EC73E8">
            <w:pPr>
              <w:pStyle w:val="Paragraphedeliste"/>
              <w:spacing w:after="0"/>
              <w:ind w:left="1065"/>
              <w:jc w:val="both"/>
              <w:rPr>
                <w:bCs/>
                <w:sz w:val="18"/>
                <w:lang w:val="en-US"/>
              </w:rPr>
            </w:pPr>
            <w:r w:rsidRPr="00EC73E8">
              <w:rPr>
                <w:bCs/>
                <w:sz w:val="18"/>
                <w:lang w:val="en-US"/>
              </w:rPr>
              <w:t>300x1</w:t>
            </w:r>
            <w:r w:rsidR="00BD2973">
              <w:rPr>
                <w:bCs/>
                <w:sz w:val="18"/>
                <w:lang w:val="en-US"/>
              </w:rPr>
              <w:t>50</w:t>
            </w:r>
            <w:r w:rsidRPr="00EC73E8">
              <w:rPr>
                <w:bCs/>
                <w:sz w:val="18"/>
                <w:lang w:val="en-US"/>
              </w:rPr>
              <w:t>0x4</w:t>
            </w:r>
            <w:r w:rsidR="00BD2973">
              <w:rPr>
                <w:bCs/>
                <w:sz w:val="18"/>
                <w:lang w:val="en-US"/>
              </w:rPr>
              <w:t>47</w:t>
            </w:r>
            <w:r w:rsidRPr="00EC73E8">
              <w:rPr>
                <w:bCs/>
                <w:sz w:val="18"/>
                <w:lang w:val="en-US"/>
              </w:rPr>
              <w:t xml:space="preserve"> (</w:t>
            </w:r>
            <w:proofErr w:type="spellStart"/>
            <w:r w:rsidRPr="00EC73E8">
              <w:rPr>
                <w:bCs/>
                <w:sz w:val="18"/>
                <w:lang w:val="en-US"/>
              </w:rPr>
              <w:t>modèles</w:t>
            </w:r>
            <w:proofErr w:type="spellEnd"/>
            <w:r w:rsidRPr="00EC73E8">
              <w:rPr>
                <w:bCs/>
                <w:sz w:val="18"/>
                <w:lang w:val="en-US"/>
              </w:rPr>
              <w:t xml:space="preserve"> </w:t>
            </w:r>
            <w:r w:rsidR="00C14E8A">
              <w:rPr>
                <w:bCs/>
                <w:sz w:val="18"/>
                <w:lang w:val="en-US"/>
              </w:rPr>
              <w:t xml:space="preserve">Shogun ZC </w:t>
            </w:r>
            <w:r w:rsidRPr="00EC73E8">
              <w:rPr>
                <w:bCs/>
                <w:sz w:val="18"/>
                <w:lang w:val="en-US"/>
              </w:rPr>
              <w:t>160</w:t>
            </w:r>
            <w:r w:rsidR="00BD2973">
              <w:rPr>
                <w:bCs/>
                <w:sz w:val="18"/>
                <w:lang w:val="en-US"/>
              </w:rPr>
              <w:t xml:space="preserve"> </w:t>
            </w:r>
            <w:r w:rsidRPr="00EC73E8">
              <w:rPr>
                <w:bCs/>
                <w:sz w:val="18"/>
                <w:lang w:val="en-US"/>
              </w:rPr>
              <w:t>S</w:t>
            </w:r>
            <w:r w:rsidR="00BD2973">
              <w:rPr>
                <w:bCs/>
                <w:sz w:val="18"/>
                <w:lang w:val="en-US"/>
              </w:rPr>
              <w:t>5</w:t>
            </w:r>
            <w:r w:rsidRPr="00EC73E8">
              <w:rPr>
                <w:bCs/>
                <w:sz w:val="18"/>
                <w:lang w:val="en-US"/>
              </w:rPr>
              <w:t xml:space="preserve"> / 160</w:t>
            </w:r>
            <w:r w:rsidR="00BD2973">
              <w:rPr>
                <w:bCs/>
                <w:sz w:val="18"/>
                <w:lang w:val="en-US"/>
              </w:rPr>
              <w:t xml:space="preserve"> </w:t>
            </w:r>
            <w:r w:rsidRPr="00EC73E8">
              <w:rPr>
                <w:bCs/>
                <w:sz w:val="18"/>
                <w:lang w:val="en-US"/>
              </w:rPr>
              <w:t>S</w:t>
            </w:r>
            <w:r w:rsidR="00BD2973">
              <w:rPr>
                <w:bCs/>
                <w:sz w:val="18"/>
                <w:lang w:val="en-US"/>
              </w:rPr>
              <w:t>5</w:t>
            </w:r>
            <w:r w:rsidRPr="00EC73E8">
              <w:rPr>
                <w:bCs/>
                <w:sz w:val="18"/>
                <w:lang w:val="en-US"/>
              </w:rPr>
              <w:t xml:space="preserve"> RT</w:t>
            </w:r>
            <w:r w:rsidR="00BD2973">
              <w:rPr>
                <w:bCs/>
                <w:sz w:val="18"/>
                <w:lang w:val="en-US"/>
              </w:rPr>
              <w:t xml:space="preserve"> / 200 S5 / 200 S5 RT</w:t>
            </w:r>
            <w:r w:rsidRPr="00EC73E8">
              <w:rPr>
                <w:bCs/>
                <w:sz w:val="18"/>
                <w:lang w:val="en-US"/>
              </w:rPr>
              <w:t>)</w:t>
            </w:r>
          </w:p>
          <w:p w:rsidR="00EC73E8" w:rsidRPr="00EC73E8" w:rsidRDefault="00EC73E8" w:rsidP="00EC73E8">
            <w:pPr>
              <w:pStyle w:val="Paragraphedeliste"/>
              <w:spacing w:after="0"/>
              <w:ind w:left="1065"/>
              <w:jc w:val="both"/>
              <w:rPr>
                <w:bCs/>
                <w:sz w:val="18"/>
                <w:lang w:val="en-US"/>
              </w:rPr>
            </w:pPr>
            <w:r w:rsidRPr="00EC73E8">
              <w:rPr>
                <w:bCs/>
                <w:sz w:val="18"/>
                <w:lang w:val="en-US"/>
              </w:rPr>
              <w:t xml:space="preserve">               </w:t>
            </w:r>
          </w:p>
          <w:p w:rsidR="00EC73E8" w:rsidRPr="00EC73E8" w:rsidRDefault="00EC73E8" w:rsidP="00EC73E8">
            <w:pPr>
              <w:pStyle w:val="Paragraphedeliste"/>
              <w:numPr>
                <w:ilvl w:val="0"/>
                <w:numId w:val="2"/>
              </w:numPr>
              <w:spacing w:after="0"/>
              <w:jc w:val="both"/>
              <w:rPr>
                <w:bCs/>
                <w:sz w:val="18"/>
              </w:rPr>
            </w:pPr>
            <w:r w:rsidRPr="00EC73E8">
              <w:rPr>
                <w:bCs/>
                <w:sz w:val="18"/>
              </w:rPr>
              <w:t xml:space="preserve">Modèles : </w:t>
            </w:r>
            <w:r w:rsidR="002A78AC">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4</w:t>
            </w:r>
            <w:r w:rsidRPr="00EC73E8">
              <w:rPr>
                <w:bCs/>
                <w:sz w:val="18"/>
              </w:rPr>
              <w:t xml:space="preserve"> RT (version chaud seul </w:t>
            </w:r>
            <w:r w:rsidR="005C2070">
              <w:rPr>
                <w:bCs/>
                <w:sz w:val="18"/>
              </w:rPr>
              <w:t>4</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4</w:t>
            </w:r>
            <w:r w:rsidRPr="00EC73E8">
              <w:rPr>
                <w:bCs/>
                <w:sz w:val="18"/>
              </w:rPr>
              <w:t xml:space="preserve"> (version réversible </w:t>
            </w:r>
            <w:r w:rsidR="005C2070">
              <w:rPr>
                <w:bCs/>
                <w:sz w:val="18"/>
              </w:rPr>
              <w:t>4</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5</w:t>
            </w:r>
            <w:r w:rsidRPr="00EC73E8">
              <w:rPr>
                <w:bCs/>
                <w:sz w:val="18"/>
              </w:rPr>
              <w:t xml:space="preserve"> RT (version chaud seul </w:t>
            </w:r>
            <w:r w:rsidR="005C2070">
              <w:rPr>
                <w:bCs/>
                <w:sz w:val="18"/>
              </w:rPr>
              <w:t>5</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w:t>
            </w:r>
            <w:r w:rsidR="005C2070">
              <w:rPr>
                <w:bCs/>
                <w:sz w:val="18"/>
              </w:rPr>
              <w:t>200</w:t>
            </w:r>
            <w:r w:rsidRPr="00EC73E8">
              <w:rPr>
                <w:bCs/>
                <w:sz w:val="18"/>
              </w:rPr>
              <w:t xml:space="preserve"> S</w:t>
            </w:r>
            <w:r w:rsidR="005C2070">
              <w:rPr>
                <w:bCs/>
                <w:sz w:val="18"/>
              </w:rPr>
              <w:t>5</w:t>
            </w:r>
            <w:r w:rsidRPr="00EC73E8">
              <w:rPr>
                <w:bCs/>
                <w:sz w:val="18"/>
              </w:rPr>
              <w:t xml:space="preserve"> (version réversible </w:t>
            </w:r>
            <w:r w:rsidR="005C2070">
              <w:rPr>
                <w:bCs/>
                <w:sz w:val="18"/>
              </w:rPr>
              <w:t>5</w:t>
            </w:r>
            <w:r w:rsidRPr="00EC73E8">
              <w:rPr>
                <w:bCs/>
                <w:sz w:val="18"/>
              </w:rPr>
              <w:t xml:space="preserve"> zones)</w:t>
            </w:r>
          </w:p>
          <w:p w:rsidR="00EC73E8" w:rsidRPr="00EC73E8" w:rsidRDefault="00EC73E8" w:rsidP="00EC73E8">
            <w:pPr>
              <w:pStyle w:val="Paragraphedeliste"/>
              <w:spacing w:after="0"/>
              <w:ind w:left="1065"/>
              <w:jc w:val="both"/>
              <w:rPr>
                <w:bCs/>
                <w:sz w:val="18"/>
              </w:rPr>
            </w:pPr>
            <w:r w:rsidRPr="00EC73E8">
              <w:rPr>
                <w:bCs/>
                <w:sz w:val="18"/>
              </w:rPr>
              <w:t xml:space="preserve">                  </w:t>
            </w:r>
            <w:r w:rsidR="002A78AC">
              <w:rPr>
                <w:bCs/>
                <w:sz w:val="18"/>
              </w:rPr>
              <w:t xml:space="preserve"> </w:t>
            </w:r>
            <w:r w:rsidR="00F9085F">
              <w:rPr>
                <w:bCs/>
                <w:sz w:val="18"/>
              </w:rPr>
              <w:t>Shogun ZC</w:t>
            </w:r>
            <w:r w:rsidRPr="00EC73E8">
              <w:rPr>
                <w:bCs/>
                <w:sz w:val="18"/>
              </w:rPr>
              <w:t xml:space="preserve"> 1</w:t>
            </w:r>
            <w:r w:rsidR="005C2070">
              <w:rPr>
                <w:bCs/>
                <w:sz w:val="18"/>
              </w:rPr>
              <w:t>60</w:t>
            </w:r>
            <w:r w:rsidRPr="00EC73E8">
              <w:rPr>
                <w:bCs/>
                <w:sz w:val="18"/>
              </w:rPr>
              <w:t xml:space="preserve"> S</w:t>
            </w:r>
            <w:r w:rsidR="005C2070">
              <w:rPr>
                <w:bCs/>
                <w:sz w:val="18"/>
              </w:rPr>
              <w:t>5</w:t>
            </w:r>
            <w:r w:rsidRPr="00EC73E8">
              <w:rPr>
                <w:bCs/>
                <w:sz w:val="18"/>
              </w:rPr>
              <w:t xml:space="preserve"> RT (version chaud seul </w:t>
            </w:r>
            <w:r w:rsidR="005C2070">
              <w:rPr>
                <w:bCs/>
                <w:sz w:val="18"/>
              </w:rPr>
              <w:t>5</w:t>
            </w:r>
            <w:r w:rsidRPr="00EC73E8">
              <w:rPr>
                <w:bCs/>
                <w:sz w:val="18"/>
              </w:rPr>
              <w:t xml:space="preserve"> zones)</w:t>
            </w:r>
          </w:p>
          <w:p w:rsidR="00EC73E8" w:rsidRPr="00F9085F" w:rsidRDefault="00EC73E8" w:rsidP="00F9085F">
            <w:pPr>
              <w:pStyle w:val="Paragraphedeliste"/>
              <w:spacing w:after="0"/>
              <w:ind w:left="1065"/>
              <w:jc w:val="both"/>
              <w:rPr>
                <w:bCs/>
                <w:sz w:val="18"/>
              </w:rPr>
            </w:pPr>
            <w:r w:rsidRPr="00F9085F">
              <w:rPr>
                <w:bCs/>
                <w:sz w:val="18"/>
              </w:rPr>
              <w:t xml:space="preserve">                </w:t>
            </w:r>
            <w:r w:rsidR="00F9085F">
              <w:rPr>
                <w:bCs/>
                <w:sz w:val="18"/>
              </w:rPr>
              <w:t xml:space="preserve"> </w:t>
            </w:r>
            <w:r w:rsidRPr="00F9085F">
              <w:rPr>
                <w:bCs/>
                <w:sz w:val="18"/>
              </w:rPr>
              <w:t xml:space="preserve">  </w:t>
            </w:r>
            <w:r w:rsidR="00F9085F">
              <w:rPr>
                <w:bCs/>
                <w:sz w:val="18"/>
              </w:rPr>
              <w:t>Shogun ZC</w:t>
            </w:r>
            <w:r w:rsidRPr="00F9085F">
              <w:rPr>
                <w:bCs/>
                <w:sz w:val="18"/>
              </w:rPr>
              <w:t xml:space="preserve"> 160 </w:t>
            </w:r>
            <w:r w:rsidR="005C2070">
              <w:rPr>
                <w:bCs/>
                <w:sz w:val="18"/>
              </w:rPr>
              <w:t>S5</w:t>
            </w:r>
            <w:r w:rsidRPr="00F9085F">
              <w:rPr>
                <w:bCs/>
                <w:sz w:val="18"/>
              </w:rPr>
              <w:t xml:space="preserve"> (version réversible </w:t>
            </w:r>
            <w:r w:rsidR="005C2070">
              <w:rPr>
                <w:bCs/>
                <w:sz w:val="18"/>
              </w:rPr>
              <w:t>5</w:t>
            </w:r>
            <w:r w:rsidRPr="00F9085F">
              <w:rPr>
                <w:bCs/>
                <w:sz w:val="18"/>
              </w:rPr>
              <w:t xml:space="preserve"> zones</w:t>
            </w:r>
            <w:r w:rsidR="002A78AC" w:rsidRPr="00F9085F">
              <w:rPr>
                <w:bCs/>
                <w:sz w:val="18"/>
              </w:rPr>
              <w:t>)</w:t>
            </w:r>
          </w:p>
          <w:p w:rsidR="002A78AC" w:rsidRPr="00450A2E" w:rsidRDefault="002A78AC" w:rsidP="002A78AC">
            <w:pPr>
              <w:ind w:firstLine="708"/>
              <w:rPr>
                <w:b/>
              </w:rPr>
            </w:pPr>
          </w:p>
          <w:p w:rsidR="00EC73E8" w:rsidRPr="00F9085F" w:rsidRDefault="00EC73E8" w:rsidP="00F9085F">
            <w:pPr>
              <w:pStyle w:val="Corpsdetexte"/>
              <w:spacing w:after="0"/>
              <w:jc w:val="both"/>
              <w:rPr>
                <w:bCs/>
                <w:sz w:val="18"/>
                <w:u w:val="single"/>
              </w:rPr>
            </w:pPr>
            <w:r w:rsidRPr="00F9085F">
              <w:rPr>
                <w:bCs/>
                <w:sz w:val="18"/>
                <w:u w:val="single"/>
              </w:rPr>
              <w:t>Fourniture et pose d’un Pack de sondes d’ambiance</w:t>
            </w:r>
          </w:p>
          <w:p w:rsidR="00EC73E8" w:rsidRPr="00F9085F" w:rsidRDefault="00EC73E8" w:rsidP="00F9085F">
            <w:pPr>
              <w:spacing w:after="0"/>
              <w:jc w:val="both"/>
              <w:rPr>
                <w:bCs/>
                <w:sz w:val="18"/>
              </w:rPr>
            </w:pPr>
            <w:r w:rsidRPr="00F9085F">
              <w:rPr>
                <w:bCs/>
                <w:sz w:val="18"/>
              </w:rPr>
              <w:t>Pack composé d’une sonde d’ambiance principale, de 1 à 4 sondes simplifiées et d’une passerelle IO (</w:t>
            </w:r>
            <w:proofErr w:type="spellStart"/>
            <w:r w:rsidRPr="00F9085F">
              <w:rPr>
                <w:bCs/>
                <w:sz w:val="18"/>
              </w:rPr>
              <w:t>Navipass</w:t>
            </w:r>
            <w:proofErr w:type="spellEnd"/>
            <w:r w:rsidRPr="00F9085F">
              <w:rPr>
                <w:bCs/>
                <w:sz w:val="18"/>
              </w:rPr>
              <w:t>)</w:t>
            </w:r>
          </w:p>
          <w:p w:rsidR="00EC73E8" w:rsidRPr="00F9085F" w:rsidRDefault="00EC73E8" w:rsidP="00F9085F">
            <w:pPr>
              <w:spacing w:after="0"/>
              <w:jc w:val="both"/>
              <w:rPr>
                <w:bCs/>
                <w:sz w:val="18"/>
              </w:rPr>
            </w:pPr>
            <w:r w:rsidRPr="00F9085F">
              <w:rPr>
                <w:bCs/>
                <w:sz w:val="18"/>
              </w:rPr>
              <w:t>Sondes d’ambiance (principale et simplifiées) alimentées soit par piles, soit de façon filaire, assurant :</w:t>
            </w:r>
          </w:p>
          <w:p w:rsidR="00EC73E8" w:rsidRPr="00F9085F" w:rsidRDefault="00EC73E8" w:rsidP="00F9085F">
            <w:pPr>
              <w:pStyle w:val="Paragraphedeliste"/>
              <w:numPr>
                <w:ilvl w:val="0"/>
                <w:numId w:val="2"/>
              </w:numPr>
              <w:spacing w:after="0"/>
              <w:jc w:val="both"/>
              <w:rPr>
                <w:bCs/>
                <w:sz w:val="18"/>
              </w:rPr>
            </w:pPr>
            <w:r w:rsidRPr="00450A2E">
              <w:rPr>
                <w:bCs/>
              </w:rPr>
              <w:t xml:space="preserve">       </w:t>
            </w:r>
            <w:r w:rsidR="00F9085F">
              <w:rPr>
                <w:bCs/>
                <w:sz w:val="18"/>
              </w:rPr>
              <w:t>I</w:t>
            </w:r>
            <w:r w:rsidRPr="00F9085F">
              <w:rPr>
                <w:bCs/>
                <w:sz w:val="18"/>
              </w:rPr>
              <w:t>nterrupteur marche/arrêt</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C</w:t>
            </w:r>
            <w:r w:rsidRPr="00F9085F">
              <w:rPr>
                <w:bCs/>
                <w:sz w:val="18"/>
              </w:rPr>
              <w:t>hangement de mode principal (uniquement sonde d’ambiance principale)</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P</w:t>
            </w:r>
            <w:r w:rsidRPr="00F9085F">
              <w:rPr>
                <w:bCs/>
                <w:sz w:val="18"/>
              </w:rPr>
              <w:t xml:space="preserve">rogrammation hebdomadaire </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R</w:t>
            </w:r>
            <w:r w:rsidRPr="00F9085F">
              <w:rPr>
                <w:bCs/>
                <w:sz w:val="18"/>
              </w:rPr>
              <w:t>églage de la température de consigne</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A</w:t>
            </w:r>
            <w:r w:rsidRPr="00F9085F">
              <w:rPr>
                <w:bCs/>
                <w:sz w:val="18"/>
              </w:rPr>
              <w:t>dressage et paramétrage de l’installation.</w:t>
            </w:r>
          </w:p>
          <w:p w:rsidR="00EC73E8" w:rsidRPr="00F9085F" w:rsidRDefault="00EC73E8" w:rsidP="00F9085F">
            <w:pPr>
              <w:pStyle w:val="Paragraphedeliste"/>
              <w:numPr>
                <w:ilvl w:val="0"/>
                <w:numId w:val="2"/>
              </w:numPr>
              <w:spacing w:after="0"/>
              <w:jc w:val="both"/>
              <w:rPr>
                <w:bCs/>
              </w:rPr>
            </w:pPr>
            <w:r w:rsidRPr="00450A2E">
              <w:t xml:space="preserve">       </w:t>
            </w:r>
            <w:r w:rsidRPr="00F9085F">
              <w:rPr>
                <w:bCs/>
                <w:sz w:val="18"/>
              </w:rPr>
              <w:t>Indication des codes erreurs.</w:t>
            </w:r>
          </w:p>
          <w:p w:rsidR="00F9085F" w:rsidRDefault="00F9085F" w:rsidP="00F9085F">
            <w:pPr>
              <w:pStyle w:val="Paragraphedeliste"/>
              <w:spacing w:after="0"/>
              <w:ind w:left="1065"/>
              <w:jc w:val="both"/>
              <w:rPr>
                <w:bCs/>
              </w:rPr>
            </w:pPr>
          </w:p>
          <w:p w:rsidR="00F9085F" w:rsidRDefault="00F9085F" w:rsidP="00F9085F">
            <w:pPr>
              <w:pStyle w:val="Paragraphedeliste"/>
              <w:spacing w:after="0"/>
              <w:ind w:left="1065"/>
              <w:jc w:val="both"/>
              <w:rPr>
                <w:bCs/>
              </w:rPr>
            </w:pPr>
          </w:p>
          <w:p w:rsidR="00F9085F" w:rsidRPr="00450A2E" w:rsidRDefault="00F9085F" w:rsidP="00F9085F">
            <w:pPr>
              <w:pStyle w:val="Paragraphedeliste"/>
              <w:spacing w:after="0"/>
              <w:ind w:left="1065"/>
              <w:jc w:val="both"/>
              <w:rPr>
                <w:bCs/>
              </w:rPr>
            </w:pPr>
          </w:p>
          <w:p w:rsidR="00F9085F" w:rsidRPr="00F9085F" w:rsidRDefault="00EC73E8" w:rsidP="00EC73E8">
            <w:pPr>
              <w:ind w:firstLine="708"/>
              <w:rPr>
                <w:b/>
                <w:sz w:val="24"/>
              </w:rPr>
            </w:pPr>
            <w:r w:rsidRPr="00F9085F">
              <w:rPr>
                <w:bCs/>
                <w:sz w:val="20"/>
                <w:u w:val="single"/>
              </w:rPr>
              <w:t>Modèles :</w:t>
            </w:r>
            <w:r w:rsidRPr="00F9085F">
              <w:rPr>
                <w:b/>
                <w:sz w:val="24"/>
              </w:rPr>
              <w:t xml:space="preserve"> </w:t>
            </w:r>
          </w:p>
          <w:p w:rsidR="00EC73E8" w:rsidRPr="00F9085F" w:rsidRDefault="00EC73E8" w:rsidP="00F9085F">
            <w:pPr>
              <w:pStyle w:val="Paragraphedeliste"/>
              <w:numPr>
                <w:ilvl w:val="0"/>
                <w:numId w:val="2"/>
              </w:numPr>
              <w:spacing w:after="0"/>
              <w:jc w:val="both"/>
              <w:rPr>
                <w:bCs/>
                <w:sz w:val="20"/>
              </w:rPr>
            </w:pPr>
            <w:r w:rsidRPr="00F9085F">
              <w:rPr>
                <w:bCs/>
                <w:sz w:val="20"/>
              </w:rPr>
              <w:t xml:space="preserve">Pack filaire </w:t>
            </w:r>
            <w:r w:rsidR="00BD2973">
              <w:rPr>
                <w:bCs/>
                <w:sz w:val="20"/>
              </w:rPr>
              <w:t>4</w:t>
            </w:r>
            <w:r w:rsidRPr="00F9085F">
              <w:rPr>
                <w:bCs/>
                <w:sz w:val="20"/>
              </w:rPr>
              <w:t xml:space="preserve"> zones</w:t>
            </w:r>
          </w:p>
          <w:p w:rsidR="00EC73E8" w:rsidRPr="00F9085F" w:rsidRDefault="00EC73E8" w:rsidP="00F9085F">
            <w:pPr>
              <w:pStyle w:val="Paragraphedeliste"/>
              <w:numPr>
                <w:ilvl w:val="0"/>
                <w:numId w:val="2"/>
              </w:numPr>
              <w:spacing w:after="0"/>
              <w:jc w:val="both"/>
              <w:rPr>
                <w:bCs/>
                <w:sz w:val="20"/>
              </w:rPr>
            </w:pPr>
            <w:r w:rsidRPr="00F9085F">
              <w:rPr>
                <w:bCs/>
                <w:sz w:val="20"/>
              </w:rPr>
              <w:t xml:space="preserve">Pack filaire </w:t>
            </w:r>
            <w:r w:rsidR="00BD2973">
              <w:rPr>
                <w:bCs/>
                <w:sz w:val="20"/>
              </w:rPr>
              <w:t>5</w:t>
            </w:r>
            <w:r w:rsidRPr="00F9085F">
              <w:rPr>
                <w:bCs/>
                <w:sz w:val="20"/>
              </w:rPr>
              <w:t xml:space="preserve"> zones</w:t>
            </w:r>
          </w:p>
          <w:p w:rsidR="00EC73E8" w:rsidRPr="00F9085F" w:rsidRDefault="00EC73E8" w:rsidP="00F9085F">
            <w:pPr>
              <w:pStyle w:val="Paragraphedeliste"/>
              <w:numPr>
                <w:ilvl w:val="0"/>
                <w:numId w:val="2"/>
              </w:numPr>
              <w:spacing w:after="0"/>
              <w:jc w:val="both"/>
              <w:rPr>
                <w:bCs/>
                <w:sz w:val="20"/>
              </w:rPr>
            </w:pPr>
            <w:r w:rsidRPr="00F9085F">
              <w:rPr>
                <w:bCs/>
                <w:sz w:val="20"/>
              </w:rPr>
              <w:t xml:space="preserve">Pack pile </w:t>
            </w:r>
            <w:r w:rsidR="00BD2973">
              <w:rPr>
                <w:bCs/>
                <w:sz w:val="20"/>
              </w:rPr>
              <w:t>4</w:t>
            </w:r>
            <w:r w:rsidRPr="00F9085F">
              <w:rPr>
                <w:bCs/>
                <w:sz w:val="20"/>
              </w:rPr>
              <w:t xml:space="preserve"> zones</w:t>
            </w:r>
          </w:p>
          <w:p w:rsidR="00EC73E8" w:rsidRDefault="00EC73E8" w:rsidP="00EC73E8">
            <w:pPr>
              <w:pStyle w:val="Paragraphedeliste"/>
              <w:numPr>
                <w:ilvl w:val="0"/>
                <w:numId w:val="2"/>
              </w:numPr>
              <w:spacing w:after="0"/>
              <w:jc w:val="both"/>
              <w:rPr>
                <w:bCs/>
                <w:sz w:val="20"/>
              </w:rPr>
            </w:pPr>
            <w:r w:rsidRPr="00F9085F">
              <w:rPr>
                <w:bCs/>
                <w:sz w:val="20"/>
              </w:rPr>
              <w:t xml:space="preserve">Pack pile </w:t>
            </w:r>
            <w:r w:rsidR="00BD2973">
              <w:rPr>
                <w:bCs/>
                <w:sz w:val="20"/>
              </w:rPr>
              <w:t>5</w:t>
            </w:r>
            <w:r w:rsidRPr="00F9085F">
              <w:rPr>
                <w:bCs/>
                <w:sz w:val="20"/>
              </w:rPr>
              <w:t xml:space="preserve"> zones</w:t>
            </w:r>
          </w:p>
          <w:p w:rsidR="00C14E8A" w:rsidRPr="00BD2973" w:rsidRDefault="00C14E8A" w:rsidP="00C14E8A">
            <w:pPr>
              <w:pStyle w:val="Paragraphedeliste"/>
              <w:spacing w:after="0"/>
              <w:ind w:left="1065"/>
              <w:jc w:val="both"/>
              <w:rPr>
                <w:bCs/>
                <w:sz w:val="20"/>
              </w:rPr>
            </w:pPr>
          </w:p>
          <w:p w:rsidR="00226356" w:rsidRDefault="00226356" w:rsidP="00226356">
            <w:pPr>
              <w:pStyle w:val="Corpsdetexte"/>
              <w:spacing w:after="0"/>
              <w:jc w:val="both"/>
              <w:rPr>
                <w:bCs/>
                <w:sz w:val="18"/>
                <w:u w:val="single"/>
              </w:rPr>
            </w:pPr>
            <w:r w:rsidRPr="00F60D0F">
              <w:rPr>
                <w:bCs/>
                <w:sz w:val="18"/>
                <w:u w:val="single"/>
              </w:rPr>
              <w:t>Fourniture et pose d’un faisceau Shogun R410A de marque Atlantic ou équivalent :</w:t>
            </w:r>
          </w:p>
          <w:p w:rsidR="00226356" w:rsidRDefault="00226356" w:rsidP="00226356">
            <w:pPr>
              <w:pStyle w:val="Corpsdetexte"/>
              <w:spacing w:after="0"/>
              <w:jc w:val="both"/>
              <w:rPr>
                <w:bCs/>
                <w:sz w:val="18"/>
                <w:u w:val="single"/>
              </w:rPr>
            </w:pPr>
          </w:p>
          <w:p w:rsidR="00226356" w:rsidRDefault="00226356" w:rsidP="00226356">
            <w:pPr>
              <w:ind w:firstLine="708"/>
              <w:rPr>
                <w:bCs/>
                <w:sz w:val="18"/>
                <w:u w:val="single"/>
              </w:rPr>
            </w:pPr>
            <w:r w:rsidRPr="00F60D0F">
              <w:rPr>
                <w:b/>
              </w:rPr>
              <w:t>Modèle : Faisceau Shogun R410A</w:t>
            </w:r>
          </w:p>
          <w:p w:rsidR="00EC73E8" w:rsidRPr="00450A2E" w:rsidRDefault="00EC73E8" w:rsidP="00EC73E8">
            <w:pPr>
              <w:jc w:val="both"/>
              <w:rPr>
                <w:bCs/>
              </w:rPr>
            </w:pPr>
          </w:p>
          <w:p w:rsidR="00EC73E8" w:rsidRPr="00215FB9" w:rsidRDefault="00EC73E8" w:rsidP="00215FB9">
            <w:pPr>
              <w:pStyle w:val="Corpsdetexte"/>
              <w:spacing w:after="0"/>
              <w:jc w:val="both"/>
              <w:rPr>
                <w:bCs/>
                <w:sz w:val="18"/>
                <w:u w:val="single"/>
              </w:rPr>
            </w:pPr>
            <w:r w:rsidRPr="00215FB9">
              <w:rPr>
                <w:bCs/>
                <w:sz w:val="18"/>
                <w:u w:val="single"/>
              </w:rPr>
              <w:t xml:space="preserve">Fourniture et pose d’un Kit 1 zone - </w:t>
            </w:r>
            <w:smartTag w:uri="urn:schemas-microsoft-com:office:smarttags" w:element="stockticker">
              <w:r w:rsidRPr="00215FB9">
                <w:rPr>
                  <w:bCs/>
                  <w:sz w:val="18"/>
                  <w:u w:val="single"/>
                </w:rPr>
                <w:t>ZONE</w:t>
              </w:r>
            </w:smartTag>
            <w:r w:rsidRPr="00215FB9">
              <w:rPr>
                <w:bCs/>
                <w:sz w:val="18"/>
                <w:u w:val="single"/>
              </w:rPr>
              <w:t xml:space="preserve"> </w:t>
            </w:r>
            <w:smartTag w:uri="urn:schemas-microsoft-com:office:smarttags" w:element="stockticker">
              <w:r w:rsidRPr="00215FB9">
                <w:rPr>
                  <w:bCs/>
                  <w:sz w:val="18"/>
                  <w:u w:val="single"/>
                </w:rPr>
                <w:t>PLUS 160/200</w:t>
              </w:r>
            </w:smartTag>
            <w:r w:rsidRPr="00215FB9">
              <w:rPr>
                <w:bCs/>
                <w:sz w:val="18"/>
                <w:u w:val="single"/>
              </w:rPr>
              <w:t xml:space="preserve"> permettant le traitement d’une zone supplémentaire de marque ATLANTIC ou équivalent</w:t>
            </w:r>
          </w:p>
          <w:p w:rsidR="00EC73E8" w:rsidRPr="00215FB9" w:rsidRDefault="00EC73E8" w:rsidP="00215FB9">
            <w:pPr>
              <w:spacing w:after="0"/>
              <w:jc w:val="both"/>
              <w:rPr>
                <w:bCs/>
                <w:sz w:val="18"/>
              </w:rPr>
            </w:pPr>
            <w:r w:rsidRPr="00215FB9">
              <w:rPr>
                <w:bCs/>
                <w:sz w:val="18"/>
              </w:rPr>
              <w:t>Caractéristiques :</w:t>
            </w:r>
          </w:p>
          <w:p w:rsidR="00EC73E8" w:rsidRDefault="00EC73E8" w:rsidP="00215FB9">
            <w:pPr>
              <w:spacing w:after="0"/>
              <w:jc w:val="both"/>
              <w:rPr>
                <w:bCs/>
                <w:sz w:val="18"/>
              </w:rPr>
            </w:pPr>
            <w:r w:rsidRPr="00450A2E">
              <w:rPr>
                <w:bCs/>
              </w:rPr>
              <w:tab/>
            </w:r>
            <w:r w:rsidRPr="00215FB9">
              <w:rPr>
                <w:bCs/>
                <w:sz w:val="18"/>
              </w:rPr>
              <w:t xml:space="preserve">Kit composé de 2 registres motorisés proportionnels diamètre 200mm permettant le traitement d’une zone supplémentaire et de 3 réductions coniques diamètre </w:t>
            </w:r>
            <w:r w:rsidR="00215FB9">
              <w:rPr>
                <w:bCs/>
                <w:sz w:val="18"/>
              </w:rPr>
              <w:t>160/200</w:t>
            </w:r>
            <w:r w:rsidRPr="00215FB9">
              <w:rPr>
                <w:bCs/>
                <w:sz w:val="18"/>
              </w:rPr>
              <w:t>.</w:t>
            </w:r>
          </w:p>
          <w:p w:rsidR="00215FB9" w:rsidRPr="00450A2E" w:rsidRDefault="00215FB9" w:rsidP="00215FB9">
            <w:pPr>
              <w:spacing w:after="0"/>
              <w:jc w:val="both"/>
              <w:rPr>
                <w:bCs/>
              </w:rPr>
            </w:pPr>
          </w:p>
          <w:p w:rsidR="00EC73E8" w:rsidRPr="00450A2E" w:rsidRDefault="00EC73E8" w:rsidP="00EC73E8">
            <w:pPr>
              <w:ind w:firstLine="708"/>
              <w:rPr>
                <w:b/>
              </w:rPr>
            </w:pPr>
            <w:r w:rsidRPr="00450A2E">
              <w:rPr>
                <w:b/>
              </w:rPr>
              <w:t>Modèle : Zone Plus 160/200</w:t>
            </w:r>
          </w:p>
          <w:p w:rsidR="00EC73E8" w:rsidRPr="00215FB9" w:rsidRDefault="00EC73E8" w:rsidP="00215FB9">
            <w:pPr>
              <w:pStyle w:val="Corpsdetexte"/>
              <w:spacing w:after="0"/>
              <w:jc w:val="both"/>
              <w:rPr>
                <w:bCs/>
                <w:sz w:val="18"/>
                <w:u w:val="single"/>
              </w:rPr>
            </w:pPr>
          </w:p>
          <w:p w:rsidR="00EC73E8" w:rsidRPr="00215FB9" w:rsidRDefault="00EC73E8" w:rsidP="00215FB9">
            <w:pPr>
              <w:pStyle w:val="Corpsdetexte"/>
              <w:spacing w:after="0"/>
              <w:jc w:val="both"/>
              <w:rPr>
                <w:bCs/>
                <w:sz w:val="18"/>
                <w:u w:val="single"/>
              </w:rPr>
            </w:pPr>
            <w:r w:rsidRPr="00215FB9">
              <w:rPr>
                <w:bCs/>
                <w:sz w:val="18"/>
                <w:u w:val="single"/>
              </w:rPr>
              <w:t>Fourniture et pose d’une sonde d’ambiance simplifiée permettant le traitement d’une zone supplémentaire de marque ATLANTIC ou équivalent,</w:t>
            </w:r>
          </w:p>
          <w:p w:rsidR="00EC73E8" w:rsidRPr="00215FB9" w:rsidRDefault="00EC73E8" w:rsidP="00215FB9">
            <w:pPr>
              <w:spacing w:after="0"/>
              <w:jc w:val="both"/>
              <w:rPr>
                <w:bCs/>
                <w:sz w:val="18"/>
              </w:rPr>
            </w:pPr>
            <w:r w:rsidRPr="00215FB9">
              <w:rPr>
                <w:bCs/>
                <w:sz w:val="18"/>
              </w:rPr>
              <w:t>Caractéristiques :</w:t>
            </w:r>
          </w:p>
          <w:p w:rsidR="00EC73E8" w:rsidRPr="00215FB9" w:rsidRDefault="00EC73E8" w:rsidP="00215FB9">
            <w:pPr>
              <w:pStyle w:val="Paragraphedeliste"/>
              <w:numPr>
                <w:ilvl w:val="0"/>
                <w:numId w:val="2"/>
              </w:numPr>
              <w:spacing w:after="0"/>
              <w:jc w:val="both"/>
              <w:rPr>
                <w:bCs/>
                <w:sz w:val="20"/>
              </w:rPr>
            </w:pPr>
            <w:r w:rsidRPr="00450A2E">
              <w:rPr>
                <w:bCs/>
              </w:rPr>
              <w:t xml:space="preserve">       </w:t>
            </w:r>
            <w:r w:rsidR="00215FB9" w:rsidRPr="00215FB9">
              <w:rPr>
                <w:bCs/>
                <w:sz w:val="20"/>
              </w:rPr>
              <w:t>Interrupteur</w:t>
            </w:r>
            <w:r w:rsidRPr="00215FB9">
              <w:rPr>
                <w:bCs/>
                <w:sz w:val="20"/>
              </w:rPr>
              <w:t xml:space="preserve"> marche/arrêt</w:t>
            </w:r>
          </w:p>
          <w:p w:rsidR="00EC73E8" w:rsidRPr="00215FB9" w:rsidRDefault="00EC73E8" w:rsidP="00215FB9">
            <w:pPr>
              <w:pStyle w:val="Paragraphedeliste"/>
              <w:numPr>
                <w:ilvl w:val="0"/>
                <w:numId w:val="2"/>
              </w:numPr>
              <w:spacing w:after="0"/>
              <w:jc w:val="both"/>
              <w:rPr>
                <w:bCs/>
                <w:sz w:val="20"/>
              </w:rPr>
            </w:pPr>
            <w:r w:rsidRPr="00215FB9">
              <w:rPr>
                <w:bCs/>
                <w:sz w:val="20"/>
              </w:rPr>
              <w:tab/>
            </w:r>
            <w:r w:rsidR="00215FB9" w:rsidRPr="00215FB9">
              <w:rPr>
                <w:bCs/>
                <w:sz w:val="20"/>
              </w:rPr>
              <w:t>Programmation</w:t>
            </w:r>
            <w:r w:rsidRPr="00215FB9">
              <w:rPr>
                <w:bCs/>
                <w:sz w:val="20"/>
              </w:rPr>
              <w:t xml:space="preserve"> hebdomadaire </w:t>
            </w:r>
          </w:p>
          <w:p w:rsidR="00EC73E8" w:rsidRDefault="00EC73E8" w:rsidP="00215FB9">
            <w:pPr>
              <w:pStyle w:val="Paragraphedeliste"/>
              <w:numPr>
                <w:ilvl w:val="0"/>
                <w:numId w:val="2"/>
              </w:numPr>
              <w:spacing w:after="0"/>
              <w:jc w:val="both"/>
              <w:rPr>
                <w:bCs/>
                <w:sz w:val="20"/>
              </w:rPr>
            </w:pPr>
            <w:r w:rsidRPr="00215FB9">
              <w:rPr>
                <w:bCs/>
                <w:sz w:val="20"/>
              </w:rPr>
              <w:tab/>
            </w:r>
            <w:r w:rsidR="00215FB9" w:rsidRPr="00215FB9">
              <w:rPr>
                <w:bCs/>
                <w:sz w:val="20"/>
              </w:rPr>
              <w:t>Réglage</w:t>
            </w:r>
            <w:r w:rsidRPr="00215FB9">
              <w:rPr>
                <w:bCs/>
                <w:sz w:val="20"/>
              </w:rPr>
              <w:t xml:space="preserve"> de la température de consigne</w:t>
            </w:r>
          </w:p>
          <w:p w:rsidR="00215FB9" w:rsidRPr="00215FB9" w:rsidRDefault="00215FB9" w:rsidP="00215FB9">
            <w:pPr>
              <w:pStyle w:val="Paragraphedeliste"/>
              <w:spacing w:after="0"/>
              <w:ind w:left="1065"/>
              <w:jc w:val="both"/>
              <w:rPr>
                <w:bCs/>
                <w:sz w:val="20"/>
              </w:rPr>
            </w:pPr>
          </w:p>
          <w:p w:rsidR="00EC73E8" w:rsidRPr="00450A2E" w:rsidRDefault="00EC73E8" w:rsidP="00215FB9">
            <w:pPr>
              <w:rPr>
                <w:b/>
              </w:rPr>
            </w:pPr>
            <w:r w:rsidRPr="00450A2E">
              <w:rPr>
                <w:b/>
              </w:rPr>
              <w:t>Modèles : Sonde simplifiée filaire</w:t>
            </w:r>
          </w:p>
          <w:p w:rsidR="00EC73E8" w:rsidRPr="00450A2E" w:rsidRDefault="00EC73E8" w:rsidP="00EC73E8">
            <w:pPr>
              <w:ind w:firstLine="708"/>
              <w:rPr>
                <w:b/>
              </w:rPr>
            </w:pPr>
            <w:r w:rsidRPr="00450A2E">
              <w:rPr>
                <w:b/>
              </w:rPr>
              <w:t xml:space="preserve">     Sonde simplifiée à piles</w:t>
            </w:r>
          </w:p>
          <w:p w:rsidR="00EC73E8" w:rsidRDefault="00EC73E8" w:rsidP="009D65C6">
            <w:pPr>
              <w:spacing w:after="0"/>
              <w:jc w:val="both"/>
              <w:rPr>
                <w:b/>
                <w:u w:val="single"/>
              </w:rPr>
            </w:pPr>
          </w:p>
          <w:p w:rsidR="009D65C6" w:rsidRDefault="00EC73E8" w:rsidP="009D65C6">
            <w:pPr>
              <w:spacing w:after="0"/>
              <w:jc w:val="both"/>
              <w:rPr>
                <w:b/>
                <w:u w:val="single"/>
              </w:rPr>
            </w:pPr>
            <w:r>
              <w:rPr>
                <w:b/>
                <w:u w:val="single"/>
              </w:rPr>
              <w:t>6</w:t>
            </w:r>
            <w:r w:rsidR="009D65C6" w:rsidRPr="00961DD5">
              <w:rPr>
                <w:b/>
                <w:u w:val="single"/>
              </w:rPr>
              <w:t xml:space="preserve"> – Liaisons frigorifiques</w:t>
            </w:r>
          </w:p>
          <w:p w:rsidR="00215FB9" w:rsidRPr="00215FB9" w:rsidRDefault="00215FB9" w:rsidP="00215FB9">
            <w:pPr>
              <w:spacing w:after="0"/>
              <w:jc w:val="both"/>
              <w:rPr>
                <w:sz w:val="18"/>
              </w:rPr>
            </w:pPr>
            <w:r w:rsidRPr="00215FB9">
              <w:rPr>
                <w:sz w:val="18"/>
              </w:rPr>
              <w:t>L’unité extérieure sera raccordée directement sur l’unité intérieure par l’intermédiaire de deux tubes en cuivre, de qualité frigorifique, déshydratée. Ces conduites frigorifiques seront façonnées afin d’optimiser les cheminements et ainsi limiter les pertes de charges sur les réseaux. Elles seront dudgeonnées. Chaque tuyauterie sera calorifugée par manchon isolant d’une épaisseur de 12mm. Tous les raccords et assemblages seront conformes aux prescriptions du fabricant (longueur, dénivellation entre unités intérieures et extérieures)</w:t>
            </w:r>
          </w:p>
          <w:p w:rsidR="00063188" w:rsidRPr="009D65C6" w:rsidRDefault="00063188" w:rsidP="009D65C6">
            <w:pPr>
              <w:spacing w:after="0"/>
              <w:jc w:val="both"/>
              <w:rPr>
                <w:sz w:val="18"/>
              </w:rPr>
            </w:pPr>
          </w:p>
          <w:p w:rsidR="009D65C6" w:rsidRDefault="00EC73E8" w:rsidP="009D65C6">
            <w:pPr>
              <w:spacing w:after="0"/>
              <w:jc w:val="both"/>
              <w:rPr>
                <w:b/>
                <w:u w:val="single"/>
              </w:rPr>
            </w:pPr>
            <w:r>
              <w:rPr>
                <w:b/>
                <w:u w:val="single"/>
              </w:rPr>
              <w:t>7</w:t>
            </w:r>
            <w:r w:rsidR="009D65C6" w:rsidRPr="00961DD5">
              <w:rPr>
                <w:b/>
                <w:u w:val="single"/>
              </w:rPr>
              <w:t xml:space="preserve"> – Réseau condensats</w:t>
            </w:r>
          </w:p>
          <w:p w:rsidR="00215FB9" w:rsidRPr="00215FB9" w:rsidRDefault="00215FB9" w:rsidP="009D65C6">
            <w:pPr>
              <w:spacing w:after="0"/>
              <w:jc w:val="both"/>
              <w:rPr>
                <w:sz w:val="18"/>
              </w:rPr>
            </w:pPr>
            <w:r w:rsidRPr="00215FB9">
              <w:rPr>
                <w:sz w:val="18"/>
              </w:rPr>
              <w:t>Fourniture et pose d’un réseau d’évacuation des condensats avec siphons, en tuyauterie rigide PVC isolé en faux plafonds, associée aux pompes de relevage. L’ensemble des condensats sera ramené à l’évacuation la plus proche, pour chaque unité intérieure et groupe de condensation.</w:t>
            </w:r>
          </w:p>
          <w:p w:rsidR="009D65C6" w:rsidRPr="00961DD5" w:rsidRDefault="009D65C6" w:rsidP="00CB687F">
            <w:pPr>
              <w:spacing w:after="0"/>
              <w:jc w:val="both"/>
              <w:rPr>
                <w:b/>
                <w:sz w:val="18"/>
              </w:rPr>
            </w:pPr>
          </w:p>
        </w:tc>
        <w:tc>
          <w:tcPr>
            <w:tcW w:w="425" w:type="dxa"/>
            <w:tcBorders>
              <w:top w:val="single" w:sz="4" w:space="0" w:color="auto"/>
              <w:left w:val="nil"/>
              <w:bottom w:val="single" w:sz="4" w:space="0" w:color="auto"/>
              <w:right w:val="single" w:sz="4" w:space="0" w:color="auto"/>
            </w:tcBorders>
          </w:tcPr>
          <w:p w:rsidR="009D65C6" w:rsidRPr="00961DD5" w:rsidRDefault="009D65C6" w:rsidP="009D65C6">
            <w:pPr>
              <w:spacing w:after="0"/>
              <w:jc w:val="both"/>
              <w:rPr>
                <w:b/>
                <w:sz w:val="18"/>
              </w:rPr>
            </w:pPr>
          </w:p>
        </w:tc>
        <w:tc>
          <w:tcPr>
            <w:tcW w:w="530"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r>
    </w:tbl>
    <w:p w:rsidR="00EF1E7B" w:rsidRDefault="00EF1E7B" w:rsidP="009D65C6">
      <w:pPr>
        <w:spacing w:after="0"/>
      </w:pPr>
    </w:p>
    <w:sectPr w:rsidR="00EF1E7B" w:rsidSect="00090FE3">
      <w:headerReference w:type="default" r:id="rId7"/>
      <w:footerReference w:type="default" r:id="rId8"/>
      <w:pgSz w:w="11906" w:h="16838"/>
      <w:pgMar w:top="238"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6C" w:rsidRDefault="0016236C" w:rsidP="00BF22DA">
      <w:pPr>
        <w:spacing w:after="0" w:line="240" w:lineRule="auto"/>
      </w:pPr>
      <w:r>
        <w:separator/>
      </w:r>
    </w:p>
  </w:endnote>
  <w:endnote w:type="continuationSeparator" w:id="0">
    <w:p w:rsidR="0016236C" w:rsidRDefault="0016236C" w:rsidP="00B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DA" w:rsidRDefault="00090FE3">
    <w:pPr>
      <w:pStyle w:val="Pieddepage"/>
    </w:pPr>
    <w:r>
      <w:rPr>
        <w:noProof/>
      </w:rPr>
      <w:drawing>
        <wp:anchor distT="0" distB="0" distL="114300" distR="114300" simplePos="0" relativeHeight="251660288" behindDoc="0" locked="0" layoutInCell="1" allowOverlap="1">
          <wp:simplePos x="0" y="0"/>
          <wp:positionH relativeFrom="margin">
            <wp:posOffset>-509270</wp:posOffset>
          </wp:positionH>
          <wp:positionV relativeFrom="page">
            <wp:posOffset>9804845</wp:posOffset>
          </wp:positionV>
          <wp:extent cx="7677150" cy="10604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ouge.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060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6C" w:rsidRDefault="0016236C" w:rsidP="00BF22DA">
      <w:pPr>
        <w:spacing w:after="0" w:line="240" w:lineRule="auto"/>
      </w:pPr>
      <w:r>
        <w:separator/>
      </w:r>
    </w:p>
  </w:footnote>
  <w:footnote w:type="continuationSeparator" w:id="0">
    <w:p w:rsidR="0016236C" w:rsidRDefault="0016236C" w:rsidP="00BF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E3" w:rsidRDefault="00090FE3">
    <w:pPr>
      <w:pStyle w:val="En-tte"/>
    </w:pPr>
  </w:p>
  <w:p w:rsidR="00090FE3" w:rsidRDefault="00090FE3">
    <w:pPr>
      <w:pStyle w:val="En-tte"/>
    </w:pPr>
  </w:p>
  <w:p w:rsidR="00090FE3" w:rsidRDefault="00090FE3">
    <w:pPr>
      <w:pStyle w:val="En-tte"/>
    </w:pPr>
  </w:p>
  <w:p w:rsidR="00090FE3" w:rsidRDefault="00090FE3">
    <w:pPr>
      <w:pStyle w:val="En-tte"/>
    </w:pPr>
  </w:p>
  <w:p w:rsidR="00BF22DA" w:rsidRDefault="00BF22DA">
    <w:pPr>
      <w:pStyle w:val="En-tte"/>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ge">
            <wp:posOffset>441960</wp:posOffset>
          </wp:positionV>
          <wp:extent cx="2076450" cy="417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417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D7"/>
    <w:multiLevelType w:val="hybridMultilevel"/>
    <w:tmpl w:val="5E929432"/>
    <w:lvl w:ilvl="0" w:tplc="68C25EE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407B06"/>
    <w:multiLevelType w:val="hybridMultilevel"/>
    <w:tmpl w:val="8F509350"/>
    <w:lvl w:ilvl="0" w:tplc="6A5A6A3A">
      <w:start w:val="18"/>
      <w:numFmt w:val="bullet"/>
      <w:lvlText w:val="-"/>
      <w:lvlJc w:val="left"/>
      <w:pPr>
        <w:ind w:left="930" w:hanging="360"/>
      </w:pPr>
      <w:rPr>
        <w:rFonts w:ascii="Calibri" w:eastAsiaTheme="minorHAnsi" w:hAnsi="Calibri"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63D07AD1"/>
    <w:multiLevelType w:val="hybridMultilevel"/>
    <w:tmpl w:val="51465490"/>
    <w:lvl w:ilvl="0" w:tplc="4A785AA2">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6715B78"/>
    <w:multiLevelType w:val="hybridMultilevel"/>
    <w:tmpl w:val="82D82CCE"/>
    <w:lvl w:ilvl="0" w:tplc="925693E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C"/>
    <w:rsid w:val="00045351"/>
    <w:rsid w:val="000532D6"/>
    <w:rsid w:val="00063188"/>
    <w:rsid w:val="00090FE3"/>
    <w:rsid w:val="00130CE6"/>
    <w:rsid w:val="0016236C"/>
    <w:rsid w:val="00173EB7"/>
    <w:rsid w:val="00210732"/>
    <w:rsid w:val="00215FB9"/>
    <w:rsid w:val="00226356"/>
    <w:rsid w:val="00262D9A"/>
    <w:rsid w:val="00292D83"/>
    <w:rsid w:val="002A78AC"/>
    <w:rsid w:val="002D1F12"/>
    <w:rsid w:val="003650AF"/>
    <w:rsid w:val="003D5A40"/>
    <w:rsid w:val="003D638A"/>
    <w:rsid w:val="00413CD8"/>
    <w:rsid w:val="004C1E4B"/>
    <w:rsid w:val="004E1C5A"/>
    <w:rsid w:val="0051167C"/>
    <w:rsid w:val="005C2070"/>
    <w:rsid w:val="005C5048"/>
    <w:rsid w:val="005D5F89"/>
    <w:rsid w:val="005F13DC"/>
    <w:rsid w:val="006242E7"/>
    <w:rsid w:val="0065646F"/>
    <w:rsid w:val="006632E6"/>
    <w:rsid w:val="0066462D"/>
    <w:rsid w:val="006F72AE"/>
    <w:rsid w:val="007437A6"/>
    <w:rsid w:val="007B3EA4"/>
    <w:rsid w:val="007B485D"/>
    <w:rsid w:val="00874AF9"/>
    <w:rsid w:val="008E7484"/>
    <w:rsid w:val="00971D14"/>
    <w:rsid w:val="009D65C6"/>
    <w:rsid w:val="00A0671B"/>
    <w:rsid w:val="00A24822"/>
    <w:rsid w:val="00A62C82"/>
    <w:rsid w:val="00A70CB2"/>
    <w:rsid w:val="00A8689B"/>
    <w:rsid w:val="00AB682E"/>
    <w:rsid w:val="00AD4C71"/>
    <w:rsid w:val="00B40FEC"/>
    <w:rsid w:val="00B72303"/>
    <w:rsid w:val="00BD2973"/>
    <w:rsid w:val="00BF22DA"/>
    <w:rsid w:val="00C102E0"/>
    <w:rsid w:val="00C14E8A"/>
    <w:rsid w:val="00C25982"/>
    <w:rsid w:val="00C83FA2"/>
    <w:rsid w:val="00CB687F"/>
    <w:rsid w:val="00D520A4"/>
    <w:rsid w:val="00DD18F3"/>
    <w:rsid w:val="00DE28CF"/>
    <w:rsid w:val="00E14499"/>
    <w:rsid w:val="00E46AD5"/>
    <w:rsid w:val="00E51ED6"/>
    <w:rsid w:val="00EC73E8"/>
    <w:rsid w:val="00EF1E7B"/>
    <w:rsid w:val="00EF789B"/>
    <w:rsid w:val="00F1283E"/>
    <w:rsid w:val="00F178AC"/>
    <w:rsid w:val="00F2117D"/>
    <w:rsid w:val="00F24F30"/>
    <w:rsid w:val="00F90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62A6B1EA"/>
  <w15:chartTrackingRefBased/>
  <w15:docId w15:val="{C3B38FE6-BE78-4784-B366-9AB4E12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9D65C6"/>
    <w:pPr>
      <w:keepNext/>
      <w:spacing w:after="0" w:line="240" w:lineRule="auto"/>
      <w:outlineLvl w:val="1"/>
    </w:pPr>
    <w:rPr>
      <w:rFonts w:ascii="Times New Roman" w:eastAsia="Times New Roman" w:hAnsi="Times New Roman" w:cs="Times New Roman"/>
      <w:i/>
      <w:sz w:val="24"/>
      <w:szCs w:val="20"/>
      <w:lang w:eastAsia="fr-FR"/>
    </w:rPr>
  </w:style>
  <w:style w:type="paragraph" w:styleId="Titre3">
    <w:name w:val="heading 3"/>
    <w:basedOn w:val="Normal"/>
    <w:next w:val="Normal"/>
    <w:link w:val="Titre3Car"/>
    <w:uiPriority w:val="9"/>
    <w:unhideWhenUsed/>
    <w:qFormat/>
    <w:rsid w:val="009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D65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F22DA"/>
    <w:pPr>
      <w:tabs>
        <w:tab w:val="center" w:pos="4536"/>
        <w:tab w:val="right" w:pos="9072"/>
      </w:tabs>
      <w:spacing w:after="0" w:line="240" w:lineRule="auto"/>
    </w:pPr>
  </w:style>
  <w:style w:type="character" w:customStyle="1" w:styleId="En-tteCar">
    <w:name w:val="En-tête Car"/>
    <w:basedOn w:val="Policepardfaut"/>
    <w:link w:val="En-tte"/>
    <w:uiPriority w:val="99"/>
    <w:rsid w:val="00BF22DA"/>
  </w:style>
  <w:style w:type="paragraph" w:styleId="Pieddepage">
    <w:name w:val="footer"/>
    <w:basedOn w:val="Normal"/>
    <w:link w:val="PieddepageCar"/>
    <w:uiPriority w:val="99"/>
    <w:unhideWhenUsed/>
    <w:rsid w:val="00BF2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DA"/>
  </w:style>
  <w:style w:type="paragraph" w:styleId="Textedebulles">
    <w:name w:val="Balloon Text"/>
    <w:basedOn w:val="Normal"/>
    <w:link w:val="TextedebullesCar"/>
    <w:uiPriority w:val="99"/>
    <w:semiHidden/>
    <w:unhideWhenUsed/>
    <w:rsid w:val="00B40F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FEC"/>
    <w:rPr>
      <w:rFonts w:ascii="Segoe UI" w:hAnsi="Segoe UI" w:cs="Segoe UI"/>
      <w:sz w:val="18"/>
      <w:szCs w:val="18"/>
    </w:rPr>
  </w:style>
  <w:style w:type="character" w:customStyle="1" w:styleId="Titre2Car">
    <w:name w:val="Titre 2 Car"/>
    <w:basedOn w:val="Policepardfaut"/>
    <w:link w:val="Titre2"/>
    <w:rsid w:val="009D65C6"/>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9D65C6"/>
    <w:pPr>
      <w:spacing w:after="0" w:line="240" w:lineRule="auto"/>
      <w:ind w:right="4253"/>
      <w:jc w:val="both"/>
    </w:pPr>
    <w:rPr>
      <w:rFonts w:ascii="Times New Roman" w:eastAsia="Times New Roman" w:hAnsi="Times New Roman" w:cs="Times New Roman"/>
      <w:sz w:val="20"/>
      <w:szCs w:val="20"/>
      <w:u w:val="single"/>
      <w:lang w:eastAsia="fr-FR"/>
    </w:rPr>
  </w:style>
  <w:style w:type="character" w:customStyle="1" w:styleId="Corpsdetexte2Car">
    <w:name w:val="Corps de texte 2 Car"/>
    <w:basedOn w:val="Policepardfaut"/>
    <w:link w:val="Corpsdetexte2"/>
    <w:rsid w:val="009D65C6"/>
    <w:rPr>
      <w:rFonts w:ascii="Times New Roman" w:eastAsia="Times New Roman" w:hAnsi="Times New Roman" w:cs="Times New Roman"/>
      <w:sz w:val="20"/>
      <w:szCs w:val="20"/>
      <w:u w:val="single"/>
      <w:lang w:eastAsia="fr-FR"/>
    </w:rPr>
  </w:style>
  <w:style w:type="character" w:customStyle="1" w:styleId="Titre1Car">
    <w:name w:val="Titre 1 Car"/>
    <w:basedOn w:val="Policepardfaut"/>
    <w:link w:val="Titre1"/>
    <w:uiPriority w:val="9"/>
    <w:rsid w:val="009D65C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D65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D65C6"/>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nhideWhenUsed/>
    <w:rsid w:val="009D65C6"/>
    <w:pPr>
      <w:spacing w:after="120"/>
    </w:pPr>
  </w:style>
  <w:style w:type="character" w:customStyle="1" w:styleId="CorpsdetexteCar">
    <w:name w:val="Corps de texte Car"/>
    <w:basedOn w:val="Policepardfaut"/>
    <w:link w:val="Corpsdetexte"/>
    <w:rsid w:val="009D65C6"/>
  </w:style>
  <w:style w:type="paragraph" w:styleId="Retraitcorpsdetexte">
    <w:name w:val="Body Text Indent"/>
    <w:basedOn w:val="Normal"/>
    <w:link w:val="RetraitcorpsdetexteCar"/>
    <w:unhideWhenUsed/>
    <w:rsid w:val="009D65C6"/>
    <w:pPr>
      <w:spacing w:after="120"/>
      <w:ind w:left="283"/>
    </w:pPr>
  </w:style>
  <w:style w:type="character" w:customStyle="1" w:styleId="RetraitcorpsdetexteCar">
    <w:name w:val="Retrait corps de texte Car"/>
    <w:basedOn w:val="Policepardfaut"/>
    <w:link w:val="Retraitcorpsdetexte"/>
    <w:rsid w:val="009D65C6"/>
  </w:style>
  <w:style w:type="paragraph" w:styleId="Paragraphedeliste">
    <w:name w:val="List Paragraph"/>
    <w:basedOn w:val="Normal"/>
    <w:uiPriority w:val="34"/>
    <w:qFormat/>
    <w:rsid w:val="009D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1615</Words>
  <Characters>8885</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GROSLIER</dc:creator>
  <cp:keywords/>
  <dc:description/>
  <cp:lastModifiedBy>Justine SECOND</cp:lastModifiedBy>
  <cp:revision>5</cp:revision>
  <dcterms:created xsi:type="dcterms:W3CDTF">2020-04-21T13:48:00Z</dcterms:created>
  <dcterms:modified xsi:type="dcterms:W3CDTF">2020-04-27T13:24:00Z</dcterms:modified>
</cp:coreProperties>
</file>